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2"/>
        </w:rPr>
      </w:pPr>
    </w:p>
    <w:p>
      <w:pPr>
        <w:pStyle w:val="BodyText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74pt;height:23pt;mso-position-horizontal-relative:char;mso-position-vertical-relative:line" type="#_x0000_t202" filled="true" fillcolor="#4e81bd" stroked="false">
            <w10:anchorlock/>
            <v:textbox inset="0,0,0,0">
              <w:txbxContent>
                <w:p>
                  <w:pPr>
                    <w:pStyle w:val="BodyText"/>
                    <w:spacing w:before="64"/>
                    <w:ind w:left="153"/>
                  </w:pPr>
                  <w:r>
                    <w:rPr>
                      <w:color w:val="FFFFFF"/>
                    </w:rPr>
                    <w:t>SWOT ANALYSIS OF INNOVATION MANAGEMENT AND SUSTAINABILITY CONSULTING BUSINESS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19"/>
        </w:rPr>
      </w:pPr>
    </w:p>
    <w:tbl>
      <w:tblPr>
        <w:tblW w:w="0" w:type="auto"/>
        <w:jc w:val="left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00"/>
        <w:gridCol w:w="4780"/>
      </w:tblGrid>
      <w:tr>
        <w:trPr>
          <w:trHeight w:val="360" w:hRule="atLeast"/>
        </w:trPr>
        <w:tc>
          <w:tcPr>
            <w:tcW w:w="4800" w:type="dxa"/>
            <w:shd w:val="clear" w:color="auto" w:fill="365E90"/>
          </w:tcPr>
          <w:p>
            <w:pPr>
              <w:pStyle w:val="TableParagraph"/>
              <w:spacing w:before="53"/>
              <w:ind w:left="1739" w:right="17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Strengths</w:t>
            </w:r>
          </w:p>
        </w:tc>
        <w:tc>
          <w:tcPr>
            <w:tcW w:w="4780" w:type="dxa"/>
            <w:shd w:val="clear" w:color="auto" w:fill="365E90"/>
          </w:tcPr>
          <w:p>
            <w:pPr>
              <w:pStyle w:val="TableParagraph"/>
              <w:spacing w:before="53"/>
              <w:ind w:left="1798" w:right="179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Weaknesses</w:t>
            </w:r>
          </w:p>
        </w:tc>
      </w:tr>
      <w:tr>
        <w:trPr>
          <w:trHeight w:val="2440" w:hRule="atLeast"/>
        </w:trPr>
        <w:tc>
          <w:tcPr>
            <w:tcW w:w="4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  <w:tab w:pos="845" w:val="left" w:leader="none"/>
              </w:tabs>
              <w:spacing w:line="240" w:lineRule="auto" w:before="1" w:after="0"/>
              <w:ind w:left="844" w:right="468" w:hanging="360"/>
              <w:jc w:val="left"/>
              <w:rPr>
                <w:sz w:val="20"/>
              </w:rPr>
            </w:pPr>
            <w:r>
              <w:rPr>
                <w:sz w:val="20"/>
              </w:rPr>
              <w:t>Knowledge of the owner and</w:t>
            </w:r>
            <w:r>
              <w:rPr>
                <w:spacing w:val="-34"/>
                <w:sz w:val="20"/>
              </w:rPr>
              <w:t> </w:t>
            </w:r>
            <w:r>
              <w:rPr>
                <w:sz w:val="20"/>
              </w:rPr>
              <w:t>management expertise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Customer service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commitment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Scope and quality 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services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Recognized brand image in the</w:t>
            </w:r>
            <w:r>
              <w:rPr>
                <w:spacing w:val="-15"/>
                <w:sz w:val="20"/>
              </w:rPr>
              <w:t> </w:t>
            </w:r>
            <w:r>
              <w:rPr>
                <w:sz w:val="20"/>
              </w:rPr>
              <w:t>market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4" w:right="684" w:hanging="360"/>
              <w:jc w:val="left"/>
              <w:rPr>
                <w:sz w:val="20"/>
              </w:rPr>
            </w:pPr>
            <w:r>
              <w:rPr>
                <w:spacing w:val="-3"/>
                <w:sz w:val="20"/>
              </w:rPr>
              <w:t>Various </w:t>
            </w:r>
            <w:r>
              <w:rPr>
                <w:sz w:val="20"/>
              </w:rPr>
              <w:t>advisors in the media, research, education, </w:t>
            </w:r>
            <w:r>
              <w:rPr>
                <w:spacing w:val="-6"/>
                <w:sz w:val="20"/>
              </w:rPr>
              <w:t>law, </w:t>
            </w:r>
            <w:r>
              <w:rPr>
                <w:sz w:val="20"/>
              </w:rPr>
              <w:t>finance, and tech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spaces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Intellectual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property</w:t>
            </w:r>
          </w:p>
        </w:tc>
        <w:tc>
          <w:tcPr>
            <w:tcW w:w="478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Limited access to adequate capital</w:t>
            </w:r>
            <w:r>
              <w:rPr>
                <w:spacing w:val="-23"/>
                <w:sz w:val="20"/>
              </w:rPr>
              <w:t> </w:t>
            </w:r>
            <w:r>
              <w:rPr>
                <w:sz w:val="20"/>
              </w:rPr>
              <w:t>resources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30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No commercial real estate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acquisitions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893" w:hanging="360"/>
              <w:jc w:val="left"/>
              <w:rPr>
                <w:sz w:val="20"/>
              </w:rPr>
            </w:pPr>
            <w:r>
              <w:rPr>
                <w:sz w:val="20"/>
              </w:rPr>
              <w:t>Underdeveloped media assets &amp;</w:t>
            </w:r>
            <w:r>
              <w:rPr>
                <w:spacing w:val="-33"/>
                <w:sz w:val="20"/>
              </w:rPr>
              <w:t> </w:t>
            </w:r>
            <w:r>
              <w:rPr>
                <w:sz w:val="20"/>
              </w:rPr>
              <w:t>data collection</w:t>
            </w:r>
          </w:p>
        </w:tc>
      </w:tr>
      <w:tr>
        <w:trPr>
          <w:trHeight w:val="319" w:hRule="atLeast"/>
        </w:trPr>
        <w:tc>
          <w:tcPr>
            <w:tcW w:w="4800" w:type="dxa"/>
            <w:shd w:val="clear" w:color="auto" w:fill="365E90"/>
          </w:tcPr>
          <w:p>
            <w:pPr>
              <w:pStyle w:val="TableParagraph"/>
              <w:spacing w:line="263" w:lineRule="exact" w:before="37"/>
              <w:ind w:left="1739" w:right="1724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Opportunities</w:t>
            </w:r>
          </w:p>
        </w:tc>
        <w:tc>
          <w:tcPr>
            <w:tcW w:w="4780" w:type="dxa"/>
            <w:shd w:val="clear" w:color="auto" w:fill="365E90"/>
          </w:tcPr>
          <w:p>
            <w:pPr>
              <w:pStyle w:val="TableParagraph"/>
              <w:spacing w:line="263" w:lineRule="exact" w:before="37"/>
              <w:ind w:left="1798" w:right="1793"/>
              <w:jc w:val="center"/>
              <w:rPr>
                <w:b/>
                <w:sz w:val="22"/>
              </w:rPr>
            </w:pPr>
            <w:r>
              <w:rPr>
                <w:b/>
                <w:color w:val="FFFFFF"/>
                <w:sz w:val="22"/>
              </w:rPr>
              <w:t>Threats</w:t>
            </w:r>
          </w:p>
        </w:tc>
      </w:tr>
      <w:tr>
        <w:trPr>
          <w:trHeight w:val="1460" w:hRule="atLeast"/>
        </w:trPr>
        <w:tc>
          <w:tcPr>
            <w:tcW w:w="480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The increasing popularity of the</w:t>
            </w:r>
            <w:r>
              <w:rPr>
                <w:spacing w:val="-14"/>
                <w:sz w:val="20"/>
              </w:rPr>
              <w:t> </w:t>
            </w:r>
            <w:r>
              <w:rPr>
                <w:sz w:val="20"/>
              </w:rPr>
              <w:t>industry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844" w:val="left" w:leader="none"/>
                <w:tab w:pos="845" w:val="left" w:leader="none"/>
              </w:tabs>
              <w:spacing w:line="240" w:lineRule="auto" w:before="0" w:after="0"/>
              <w:ind w:left="845" w:right="0" w:hanging="361"/>
              <w:jc w:val="left"/>
              <w:rPr>
                <w:sz w:val="20"/>
              </w:rPr>
            </w:pPr>
            <w:r>
              <w:rPr>
                <w:sz w:val="20"/>
              </w:rPr>
              <w:t>Growth among demographic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segments</w:t>
            </w:r>
          </w:p>
        </w:tc>
        <w:tc>
          <w:tcPr>
            <w:tcW w:w="4780" w:type="dxa"/>
          </w:tcPr>
          <w:p>
            <w:pPr>
              <w:pStyle w:val="TableParagraph"/>
              <w:spacing w:before="2"/>
              <w:rPr>
                <w:rFonts w:ascii="Times New Roman"/>
                <w:sz w:val="22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867" w:hanging="360"/>
              <w:jc w:val="left"/>
              <w:rPr>
                <w:sz w:val="20"/>
              </w:rPr>
            </w:pPr>
            <w:r>
              <w:rPr>
                <w:sz w:val="20"/>
              </w:rPr>
              <w:t>Instability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US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economy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leads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 unpredictable market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activity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829" w:val="left" w:leader="none"/>
                <w:tab w:pos="830" w:val="left" w:leader="none"/>
              </w:tabs>
              <w:spacing w:line="240" w:lineRule="auto" w:before="0" w:after="0"/>
              <w:ind w:left="829" w:right="126" w:hanging="360"/>
              <w:jc w:val="left"/>
              <w:rPr>
                <w:sz w:val="20"/>
              </w:rPr>
            </w:pPr>
            <w:r>
              <w:rPr>
                <w:sz w:val="20"/>
              </w:rPr>
              <w:t>Larger companies that have more resources and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ability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reach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deeper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into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market</w:t>
            </w:r>
          </w:p>
        </w:tc>
      </w:tr>
    </w:tbl>
    <w:sectPr>
      <w:type w:val="continuous"/>
      <w:pgSz w:w="12240" w:h="15840"/>
      <w:pgMar w:top="1500" w:bottom="280" w:left="1220" w:right="1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rlito">
    <w:altName w:val="Carlito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" w:hAnsi="Arial" w:eastAsia="Arial" w:cs="Arial"/>
        <w:spacing w:val="-7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845" w:hanging="360"/>
      </w:pPr>
      <w:rPr>
        <w:rFonts w:hint="default" w:ascii="Arial" w:hAnsi="Arial" w:eastAsia="Arial" w:cs="Arial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830" w:hanging="360"/>
      </w:pPr>
      <w:rPr>
        <w:rFonts w:hint="default" w:ascii="Arial" w:hAnsi="Arial" w:eastAsia="Arial" w:cs="Arial"/>
        <w:spacing w:val="-3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1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0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0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18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7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72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●"/>
      <w:lvlJc w:val="left"/>
      <w:pPr>
        <w:ind w:left="845" w:hanging="360"/>
      </w:pPr>
      <w:rPr>
        <w:rFonts w:hint="default" w:ascii="Arial" w:hAnsi="Arial" w:eastAsia="Arial" w:cs="Arial"/>
        <w:spacing w:val="-4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234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62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0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41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20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359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3992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rlito" w:hAnsi="Carlito" w:eastAsia="Carlito" w:cs="Carlito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rlito" w:hAnsi="Carlito" w:eastAsia="Carlito" w:cs="Carlito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SWOT ANALYSIS OF INNOVATION MANAGEMENT AND SUSTAINABILITY CONSULTING BUSINESS</dc:title>
  <dcterms:created xsi:type="dcterms:W3CDTF">2022-11-07T15:27:39Z</dcterms:created>
  <dcterms:modified xsi:type="dcterms:W3CDTF">2022-11-07T15:27:39Z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2022-11-07T00:00:00Z</vt:filetime>
  </property>
</Properties>
</file>