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</w:pPr>
      <w:r>
        <w:rPr/>
        <w:pict>
          <v:group style="position:absolute;margin-left:0pt;margin-top:0pt;width:630pt;height:810pt;mso-position-horizontal-relative:page;mso-position-vertical-relative:page;z-index:-21324288" coordorigin="0,0" coordsize="12600,16200">
            <v:shape style="position:absolute;left:0;top:0;width:12600;height:16200" type="#_x0000_t75" stroked="false">
              <v:imagedata r:id="rId5" o:title=""/>
            </v:shape>
            <v:shape style="position:absolute;left:11021;top:2541;width:1579;height:461" type="#_x0000_t75" stroked="false">
              <v:imagedata r:id="rId6" o:title=""/>
            </v:shape>
            <v:shape style="position:absolute;left:1058;top:2541;width:642;height:461" type="#_x0000_t75" stroked="false">
              <v:imagedata r:id="rId7" o:title=""/>
            </v:shape>
            <v:shape style="position:absolute;left:1699;top:1243;width:9322;height:1944" type="#_x0000_t75" stroked="false">
              <v:imagedata r:id="rId8" o:title=""/>
            </v:shape>
            <w10:wrap type="none"/>
          </v:group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3.345886pt;margin-top:79.550278pt;width:112.45pt;height:16.1pt;mso-position-horizontal-relative:page;mso-position-vertical-relative:paragraph;z-index:15729152" type="#_x0000_t202" filled="false" stroked="false">
            <v:textbox inset="0,0,0,0">
              <w:txbxContent>
                <w:p>
                  <w:pPr>
                    <w:spacing w:line="313" w:lineRule="exact" w:before="0"/>
                    <w:ind w:left="0" w:right="0" w:firstLine="0"/>
                    <w:jc w:val="left"/>
                    <w:rPr>
                      <w:rFonts w:ascii="Verdana"/>
                      <w:sz w:val="26"/>
                    </w:rPr>
                  </w:pPr>
                  <w:r>
                    <w:rPr>
                      <w:rFonts w:ascii="Verdana"/>
                      <w:color w:val="CBCCCE"/>
                      <w:spacing w:val="19"/>
                      <w:w w:val="90"/>
                      <w:sz w:val="26"/>
                    </w:rPr>
                    <w:t>BUSINESS</w:t>
                  </w:r>
                  <w:r>
                    <w:rPr>
                      <w:rFonts w:ascii="Verdana"/>
                      <w:color w:val="CBCCCE"/>
                      <w:spacing w:val="70"/>
                      <w:w w:val="90"/>
                      <w:sz w:val="26"/>
                    </w:rPr>
                    <w:t> </w:t>
                  </w:r>
                  <w:r>
                    <w:rPr>
                      <w:rFonts w:ascii="Verdana"/>
                      <w:color w:val="CBCCCE"/>
                      <w:spacing w:val="17"/>
                      <w:w w:val="90"/>
                      <w:sz w:val="26"/>
                    </w:rPr>
                    <w:t>PLAN</w:t>
                  </w:r>
                  <w:r>
                    <w:rPr>
                      <w:rFonts w:ascii="Verdana"/>
                      <w:color w:val="CBCCCE"/>
                      <w:spacing w:val="-68"/>
                      <w:sz w:val="26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90"/>
        </w:rPr>
        <w:t>ePlace</w:t>
      </w:r>
      <w:r>
        <w:rPr>
          <w:color w:val="FFFFFF"/>
          <w:spacing w:val="-130"/>
          <w:w w:val="90"/>
        </w:rPr>
        <w:t> </w:t>
      </w:r>
      <w:r>
        <w:rPr>
          <w:color w:val="FFFFFF"/>
          <w:w w:val="90"/>
        </w:rPr>
        <w:t>Solutions</w:t>
      </w: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5"/>
        <w:rPr>
          <w:rFonts w:ascii="Verdana"/>
          <w:sz w:val="23"/>
        </w:rPr>
      </w:pPr>
    </w:p>
    <w:p>
      <w:pPr>
        <w:pStyle w:val="Heading6"/>
        <w:spacing w:before="97"/>
        <w:ind w:left="9891" w:right="869" w:firstLine="662"/>
        <w:jc w:val="right"/>
      </w:pPr>
      <w:r>
        <w:rPr>
          <w:color w:val="FFFFFF"/>
          <w:spacing w:val="-1"/>
          <w:w w:val="75"/>
        </w:rPr>
        <w:t>Mr. </w:t>
      </w:r>
      <w:r>
        <w:rPr>
          <w:color w:val="FFFFFF"/>
          <w:w w:val="75"/>
        </w:rPr>
        <w:t>John Jones</w:t>
      </w:r>
      <w:r>
        <w:rPr>
          <w:color w:val="FFFFFF"/>
          <w:spacing w:val="-45"/>
          <w:w w:val="75"/>
        </w:rPr>
        <w:t> </w:t>
      </w:r>
      <w:r>
        <w:rPr>
          <w:color w:val="FFFFFF"/>
          <w:w w:val="70"/>
        </w:rPr>
        <w:t>Phone:</w:t>
      </w:r>
      <w:r>
        <w:rPr>
          <w:color w:val="FFFFFF"/>
          <w:spacing w:val="40"/>
          <w:w w:val="70"/>
        </w:rPr>
        <w:t> </w:t>
      </w:r>
      <w:r>
        <w:rPr>
          <w:color w:val="FFFFFF"/>
          <w:w w:val="70"/>
        </w:rPr>
        <w:t>1-800-555-1212</w:t>
      </w:r>
    </w:p>
    <w:p>
      <w:pPr>
        <w:spacing w:before="2"/>
        <w:ind w:left="0" w:right="869" w:firstLine="0"/>
        <w:jc w:val="right"/>
        <w:rPr>
          <w:rFonts w:ascii="Tahoma"/>
          <w:b/>
          <w:sz w:val="21"/>
        </w:rPr>
      </w:pPr>
      <w:hyperlink r:id="rId9">
        <w:r>
          <w:rPr>
            <w:rFonts w:ascii="Tahoma"/>
            <w:b/>
            <w:color w:val="FFFFFF"/>
            <w:w w:val="85"/>
            <w:sz w:val="21"/>
          </w:rPr>
          <w:t>www.sampleplans1.com</w:t>
        </w:r>
      </w:hyperlink>
    </w:p>
    <w:p>
      <w:pPr>
        <w:spacing w:after="0"/>
        <w:jc w:val="right"/>
        <w:rPr>
          <w:rFonts w:ascii="Tahoma"/>
          <w:sz w:val="21"/>
        </w:rPr>
        <w:sectPr>
          <w:type w:val="continuous"/>
          <w:pgSz w:w="12600" w:h="16200"/>
          <w:pgMar w:top="980" w:bottom="280" w:left="0" w:right="0"/>
        </w:sectPr>
      </w:pPr>
    </w:p>
    <w:p>
      <w:pPr>
        <w:pStyle w:val="BodyText"/>
        <w:rPr>
          <w:rFonts w:ascii="Tahoma"/>
          <w:b/>
        </w:rPr>
      </w:pPr>
      <w:r>
        <w:rPr/>
        <w:pict>
          <v:group style="position:absolute;margin-left:0pt;margin-top:0pt;width:630pt;height:132.050pt;mso-position-horizontal-relative:page;mso-position-vertical-relative:page;z-index:15729664" coordorigin="0,0" coordsize="12600,2641">
            <v:rect style="position:absolute;left:0;top:0;width:12600;height:2641" filled="true" fillcolor="#20679d" stroked="false">
              <v:fill type="solid"/>
            </v:rect>
            <v:shape style="position:absolute;left:0;top:0;width:12600;height:264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90"/>
                      </w:rPr>
                    </w:pPr>
                  </w:p>
                  <w:p>
                    <w:pPr>
                      <w:spacing w:before="656"/>
                      <w:ind w:left="1749" w:right="0" w:firstLine="0"/>
                      <w:jc w:val="left"/>
                      <w:rPr>
                        <w:rFonts w:ascii="Verdana"/>
                        <w:sz w:val="64"/>
                      </w:rPr>
                    </w:pPr>
                    <w:r>
                      <w:rPr>
                        <w:rFonts w:ascii="Verdana"/>
                        <w:color w:val="FFFFFF"/>
                        <w:spacing w:val="-5"/>
                        <w:w w:val="105"/>
                        <w:sz w:val="64"/>
                      </w:rPr>
                      <w:t>Table</w:t>
                    </w:r>
                    <w:r>
                      <w:rPr>
                        <w:rFonts w:ascii="Verdana"/>
                        <w:color w:val="FFFFFF"/>
                        <w:spacing w:val="-80"/>
                        <w:w w:val="105"/>
                        <w:sz w:val="64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64"/>
                      </w:rPr>
                      <w:t>of</w:t>
                    </w:r>
                    <w:r>
                      <w:rPr>
                        <w:rFonts w:ascii="Verdana"/>
                        <w:color w:val="FFFFFF"/>
                        <w:spacing w:val="-80"/>
                        <w:w w:val="105"/>
                        <w:sz w:val="64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4"/>
                        <w:w w:val="105"/>
                        <w:sz w:val="64"/>
                      </w:rPr>
                      <w:t>Contents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rPr>
          <w:rFonts w:ascii="Tahoma"/>
          <w:b/>
        </w:rPr>
      </w:pPr>
    </w:p>
    <w:p>
      <w:pPr>
        <w:pStyle w:val="BodyText"/>
        <w:spacing w:before="8"/>
        <w:rPr>
          <w:rFonts w:ascii="Tahoma"/>
          <w:b/>
          <w:sz w:val="16"/>
        </w:r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7769" w:val="right" w:leader="dot"/>
            </w:tabs>
            <w:spacing w:before="102"/>
          </w:pPr>
          <w:r>
            <w:rPr>
              <w:color w:val="231F20"/>
              <w:w w:val="80"/>
            </w:rPr>
            <w:t>Executive</w:t>
          </w:r>
          <w:r>
            <w:rPr>
              <w:color w:val="231F20"/>
              <w:spacing w:val="-12"/>
              <w:w w:val="80"/>
            </w:rPr>
            <w:t> </w:t>
          </w:r>
          <w:r>
            <w:rPr>
              <w:color w:val="231F20"/>
              <w:w w:val="80"/>
            </w:rPr>
            <w:t>Summary</w:t>
            <w:tab/>
            <w:t>4</w:t>
          </w:r>
        </w:p>
        <w:p>
          <w:pPr>
            <w:pStyle w:val="TOC1"/>
            <w:tabs>
              <w:tab w:pos="7769" w:val="right" w:leader="dot"/>
            </w:tabs>
            <w:spacing w:before="262"/>
          </w:pPr>
          <w:r>
            <w:rPr>
              <w:color w:val="231F20"/>
              <w:w w:val="90"/>
            </w:rPr>
            <w:t>Loan</w:t>
          </w:r>
          <w:r>
            <w:rPr>
              <w:color w:val="231F20"/>
              <w:spacing w:val="-20"/>
              <w:w w:val="90"/>
            </w:rPr>
            <w:t> </w:t>
          </w:r>
          <w:r>
            <w:rPr>
              <w:color w:val="231F20"/>
              <w:w w:val="90"/>
            </w:rPr>
            <w:t>Analysis</w:t>
            <w:tab/>
            <w:t>5</w:t>
          </w:r>
        </w:p>
        <w:p>
          <w:pPr>
            <w:pStyle w:val="TOC1"/>
            <w:tabs>
              <w:tab w:pos="7769" w:val="right" w:leader="dot"/>
            </w:tabs>
          </w:pPr>
          <w:hyperlink w:history="true" w:anchor="_TOC_250002">
            <w:r>
              <w:rPr>
                <w:color w:val="231F20"/>
                <w:spacing w:val="-1"/>
                <w:w w:val="80"/>
              </w:rPr>
              <w:t>Financial</w:t>
            </w:r>
            <w:r>
              <w:rPr>
                <w:color w:val="231F20"/>
                <w:spacing w:val="-12"/>
                <w:w w:val="80"/>
              </w:rPr>
              <w:t> </w:t>
            </w:r>
            <w:r>
              <w:rPr>
                <w:color w:val="231F20"/>
                <w:w w:val="80"/>
              </w:rPr>
              <w:t>Highlights</w:t>
              <w:tab/>
              <w:t>5</w:t>
            </w:r>
          </w:hyperlink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80"/>
            </w:rPr>
            <w:t>Startup</w:t>
          </w:r>
          <w:r>
            <w:rPr>
              <w:color w:val="231F20"/>
              <w:spacing w:val="-12"/>
              <w:w w:val="80"/>
            </w:rPr>
            <w:t> </w:t>
          </w:r>
          <w:r>
            <w:rPr>
              <w:color w:val="231F20"/>
              <w:w w:val="80"/>
            </w:rPr>
            <w:t>Summary</w:t>
            <w:tab/>
            <w:t>6</w:t>
          </w:r>
        </w:p>
        <w:p>
          <w:pPr>
            <w:pStyle w:val="TOC1"/>
            <w:tabs>
              <w:tab w:pos="7769" w:val="right" w:leader="dot"/>
            </w:tabs>
            <w:spacing w:before="262"/>
          </w:pPr>
          <w:r>
            <w:rPr>
              <w:color w:val="231F20"/>
              <w:w w:val="75"/>
            </w:rPr>
            <w:t>Industry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at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a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Glance</w:t>
            <w:tab/>
            <w:t>8</w:t>
          </w:r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75"/>
            </w:rPr>
            <w:t>Projected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Industry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Growth</w:t>
            <w:tab/>
            <w:t>9</w:t>
          </w:r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75"/>
            </w:rPr>
            <w:t>Key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External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Drivers</w:t>
            <w:tab/>
            <w:t>10</w:t>
          </w:r>
        </w:p>
        <w:p>
          <w:pPr>
            <w:pStyle w:val="TOC1"/>
            <w:tabs>
              <w:tab w:pos="7769" w:val="right" w:leader="dot"/>
            </w:tabs>
            <w:spacing w:before="262"/>
          </w:pPr>
          <w:hyperlink w:history="true" w:anchor="_TOC_250001">
            <w:r>
              <w:rPr>
                <w:color w:val="231F20"/>
                <w:w w:val="85"/>
              </w:rPr>
              <w:t>Objectives</w:t>
              <w:tab/>
              <w:t>10</w:t>
            </w:r>
          </w:hyperlink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85"/>
            </w:rPr>
            <w:t>SWOT</w:t>
          </w:r>
          <w:r>
            <w:rPr>
              <w:color w:val="231F20"/>
              <w:spacing w:val="-17"/>
              <w:w w:val="85"/>
            </w:rPr>
            <w:t> </w:t>
          </w:r>
          <w:r>
            <w:rPr>
              <w:color w:val="231F20"/>
              <w:w w:val="85"/>
            </w:rPr>
            <w:t>Analysis</w:t>
            <w:tab/>
            <w:t>11</w:t>
          </w:r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80"/>
            </w:rPr>
            <w:t>Marketing</w:t>
            <w:tab/>
            <w:t>11</w:t>
          </w:r>
        </w:p>
        <w:p>
          <w:pPr>
            <w:pStyle w:val="TOC1"/>
            <w:tabs>
              <w:tab w:pos="7769" w:val="right" w:leader="dot"/>
            </w:tabs>
            <w:spacing w:before="262"/>
          </w:pPr>
          <w:r>
            <w:rPr>
              <w:color w:val="231F20"/>
              <w:w w:val="80"/>
            </w:rPr>
            <w:t>Management</w:t>
          </w:r>
          <w:r>
            <w:rPr>
              <w:color w:val="231F20"/>
              <w:spacing w:val="-12"/>
              <w:w w:val="80"/>
            </w:rPr>
            <w:t> </w:t>
          </w:r>
          <w:r>
            <w:rPr>
              <w:color w:val="231F20"/>
              <w:w w:val="80"/>
            </w:rPr>
            <w:t>Summary</w:t>
            <w:tab/>
            <w:t>12</w:t>
          </w:r>
        </w:p>
        <w:p>
          <w:pPr>
            <w:pStyle w:val="TOC1"/>
            <w:tabs>
              <w:tab w:pos="7769" w:val="right" w:leader="dot"/>
            </w:tabs>
          </w:pPr>
          <w:hyperlink w:history="true" w:anchor="_TOC_250000">
            <w:r>
              <w:rPr>
                <w:color w:val="231F20"/>
                <w:w w:val="75"/>
              </w:rPr>
              <w:t>FInancial</w:t>
            </w:r>
            <w:r>
              <w:rPr>
                <w:color w:val="231F20"/>
                <w:spacing w:val="-8"/>
                <w:w w:val="75"/>
              </w:rPr>
              <w:t> </w:t>
            </w:r>
            <w:r>
              <w:rPr>
                <w:color w:val="231F20"/>
                <w:w w:val="75"/>
              </w:rPr>
              <w:t>Indicators</w:t>
              <w:tab/>
              <w:t>13</w:t>
            </w:r>
          </w:hyperlink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75"/>
            </w:rPr>
            <w:t>Revenue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Forecast</w:t>
            <w:tab/>
            <w:t>14</w:t>
          </w:r>
        </w:p>
        <w:p>
          <w:pPr>
            <w:pStyle w:val="TOC1"/>
            <w:tabs>
              <w:tab w:pos="7769" w:val="right" w:leader="dot"/>
            </w:tabs>
            <w:spacing w:before="262"/>
          </w:pPr>
          <w:r>
            <w:rPr>
              <w:color w:val="231F20"/>
              <w:spacing w:val="-1"/>
              <w:w w:val="80"/>
            </w:rPr>
            <w:t>Break-Even</w:t>
          </w:r>
          <w:r>
            <w:rPr>
              <w:color w:val="231F20"/>
              <w:spacing w:val="-12"/>
              <w:w w:val="80"/>
            </w:rPr>
            <w:t> </w:t>
          </w:r>
          <w:r>
            <w:rPr>
              <w:color w:val="231F20"/>
              <w:spacing w:val="-1"/>
              <w:w w:val="80"/>
            </w:rPr>
            <w:t>Analysis</w:t>
            <w:tab/>
          </w:r>
          <w:r>
            <w:rPr>
              <w:color w:val="231F20"/>
              <w:w w:val="80"/>
            </w:rPr>
            <w:t>15</w:t>
          </w:r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75"/>
            </w:rPr>
            <w:t>Profit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and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Loss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Statement</w:t>
            <w:tab/>
            <w:t>16</w:t>
          </w:r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75"/>
            </w:rPr>
            <w:t>Projected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Cash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Flow</w:t>
            <w:tab/>
            <w:t>17</w:t>
          </w:r>
        </w:p>
        <w:p>
          <w:pPr>
            <w:pStyle w:val="TOC1"/>
            <w:tabs>
              <w:tab w:pos="7769" w:val="right" w:leader="dot"/>
            </w:tabs>
            <w:spacing w:before="262"/>
          </w:pPr>
          <w:r>
            <w:rPr>
              <w:color w:val="231F20"/>
              <w:w w:val="75"/>
            </w:rPr>
            <w:t>Projected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Balance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Sheet</w:t>
            <w:tab/>
            <w:t>18</w:t>
          </w:r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75"/>
            </w:rPr>
            <w:t>Year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1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Personnel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Forecast</w:t>
            <w:tab/>
            <w:t>19</w:t>
          </w:r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75"/>
            </w:rPr>
            <w:t>Year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1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Revenue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Forecast</w:t>
            <w:tab/>
            <w:t>19</w:t>
          </w:r>
        </w:p>
        <w:p>
          <w:pPr>
            <w:pStyle w:val="TOC1"/>
            <w:tabs>
              <w:tab w:pos="7769" w:val="right" w:leader="dot"/>
            </w:tabs>
            <w:spacing w:before="262"/>
          </w:pPr>
          <w:r>
            <w:rPr>
              <w:color w:val="231F20"/>
              <w:w w:val="75"/>
            </w:rPr>
            <w:t>Year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1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Profit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&amp;</w:t>
          </w:r>
          <w:r>
            <w:rPr>
              <w:color w:val="231F20"/>
              <w:spacing w:val="-7"/>
              <w:w w:val="75"/>
            </w:rPr>
            <w:t> </w:t>
          </w:r>
          <w:r>
            <w:rPr>
              <w:color w:val="231F20"/>
              <w:w w:val="75"/>
            </w:rPr>
            <w:t>Loss</w:t>
            <w:tab/>
            <w:t>20</w:t>
          </w:r>
        </w:p>
        <w:p>
          <w:pPr>
            <w:pStyle w:val="TOC1"/>
            <w:tabs>
              <w:tab w:pos="7769" w:val="right" w:leader="dot"/>
            </w:tabs>
          </w:pPr>
          <w:r>
            <w:rPr>
              <w:color w:val="231F20"/>
              <w:w w:val="75"/>
            </w:rPr>
            <w:t>Year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1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Balance</w:t>
          </w:r>
          <w:r>
            <w:rPr>
              <w:color w:val="231F20"/>
              <w:spacing w:val="-8"/>
              <w:w w:val="75"/>
            </w:rPr>
            <w:t> </w:t>
          </w:r>
          <w:r>
            <w:rPr>
              <w:color w:val="231F20"/>
              <w:w w:val="75"/>
            </w:rPr>
            <w:t>Sheet</w:t>
            <w:tab/>
            <w:t>21</w:t>
          </w:r>
        </w:p>
      </w:sdtContent>
    </w:sdt>
    <w:p>
      <w:pPr>
        <w:spacing w:after="0"/>
        <w:sectPr>
          <w:pgSz w:w="12600" w:h="16200"/>
          <w:pgMar w:top="0" w:bottom="280" w:left="0" w:right="0"/>
        </w:sectPr>
      </w:pPr>
    </w:p>
    <w:p>
      <w:pPr>
        <w:pStyle w:val="BodyText"/>
      </w:pPr>
      <w:r>
        <w:rPr/>
        <w:pict>
          <v:group style="position:absolute;margin-left:0pt;margin-top:0pt;width:630pt;height:116.2pt;mso-position-horizontal-relative:page;mso-position-vertical-relative:page;z-index:15730176" coordorigin="0,0" coordsize="12600,2324">
            <v:rect style="position:absolute;left:0;top:0;width:12600;height:2324" filled="true" fillcolor="#20679d" stroked="false">
              <v:fill type="solid"/>
            </v:rect>
            <v:shape style="position:absolute;left:0;top:0;width:12600;height:2324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14"/>
                      </w:rPr>
                    </w:pPr>
                  </w:p>
                  <w:p>
                    <w:pPr>
                      <w:spacing w:before="0"/>
                      <w:ind w:left="1652" w:right="0" w:firstLine="0"/>
                      <w:jc w:val="left"/>
                      <w:rPr>
                        <w:rFonts w:ascii="Verdana"/>
                        <w:sz w:val="64"/>
                      </w:rPr>
                    </w:pPr>
                    <w:r>
                      <w:rPr>
                        <w:rFonts w:ascii="Verdana"/>
                        <w:color w:val="FFFFFF"/>
                        <w:sz w:val="64"/>
                      </w:rPr>
                      <w:t>Executive</w:t>
                    </w:r>
                    <w:r>
                      <w:rPr>
                        <w:rFonts w:ascii="Verdana"/>
                        <w:color w:val="FFFFFF"/>
                        <w:spacing w:val="-22"/>
                        <w:sz w:val="64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64"/>
                      </w:rPr>
                      <w:t>Summary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754.281982pt;width:630pt;height:55.75pt;mso-position-horizontal-relative:page;mso-position-vertical-relative:page;z-index:15730688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592;top:15344;width:129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81"/>
                        <w:sz w:val="21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22"/>
        </w:rPr>
      </w:pPr>
    </w:p>
    <w:p>
      <w:pPr>
        <w:pStyle w:val="BodyText"/>
        <w:spacing w:line="309" w:lineRule="auto" w:before="102"/>
        <w:ind w:left="1652" w:right="1649"/>
        <w:jc w:val="both"/>
      </w:pPr>
      <w:r>
        <w:rPr>
          <w:color w:val="231F20"/>
          <w:spacing w:val="-1"/>
          <w:w w:val="80"/>
        </w:rPr>
        <w:t>EPlace Solutions will be an innovative online e-commerce portal offering a variety of products to consumers </w:t>
      </w:r>
      <w:r>
        <w:rPr>
          <w:color w:val="231F20"/>
          <w:w w:val="80"/>
        </w:rPr>
        <w:t>throughout the globe.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80"/>
        </w:rPr>
        <w:t>Founded by Mr. John Jones, a seasoned business visionary with an eye towards profit and achievement, the organization is set to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75"/>
        </w:rPr>
        <w:t>enter the market during 2012.</w:t>
      </w:r>
      <w:r>
        <w:rPr>
          <w:color w:val="231F20"/>
          <w:spacing w:val="30"/>
        </w:rPr>
        <w:t> </w:t>
      </w:r>
      <w:r>
        <w:rPr>
          <w:color w:val="231F20"/>
          <w:w w:val="75"/>
        </w:rPr>
        <w:t>The timing of market entry is nothing less than exceptional as consumers throughout the globe have</w:t>
      </w:r>
      <w:r>
        <w:rPr>
          <w:color w:val="231F20"/>
          <w:spacing w:val="1"/>
          <w:w w:val="75"/>
        </w:rPr>
        <w:t> </w:t>
      </w:r>
      <w:r>
        <w:rPr>
          <w:color w:val="231F20"/>
          <w:spacing w:val="-1"/>
          <w:w w:val="80"/>
        </w:rPr>
        <w:t>begun</w:t>
      </w:r>
      <w:r>
        <w:rPr>
          <w:color w:val="231F20"/>
          <w:spacing w:val="-6"/>
          <w:w w:val="80"/>
        </w:rPr>
        <w:t> </w:t>
      </w:r>
      <w:r>
        <w:rPr>
          <w:color w:val="231F20"/>
          <w:spacing w:val="-1"/>
          <w:w w:val="80"/>
        </w:rPr>
        <w:t>releasing</w:t>
      </w:r>
      <w:r>
        <w:rPr>
          <w:color w:val="231F20"/>
          <w:spacing w:val="-6"/>
          <w:w w:val="80"/>
        </w:rPr>
        <w:t> </w:t>
      </w:r>
      <w:r>
        <w:rPr>
          <w:color w:val="231F20"/>
          <w:spacing w:val="-1"/>
          <w:w w:val="80"/>
        </w:rPr>
        <w:t>pent-up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spending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that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was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held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as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result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global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recession.</w:t>
      </w:r>
      <w:r>
        <w:rPr>
          <w:color w:val="231F20"/>
          <w:spacing w:val="36"/>
          <w:w w:val="80"/>
        </w:rPr>
        <w:t> </w:t>
      </w:r>
      <w:r>
        <w:rPr>
          <w:color w:val="231F20"/>
          <w:w w:val="80"/>
        </w:rPr>
        <w:t>Online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shopping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at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an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all-time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high</w:t>
      </w:r>
      <w:r>
        <w:rPr>
          <w:color w:val="231F20"/>
          <w:spacing w:val="-5"/>
          <w:w w:val="80"/>
        </w:rPr>
        <w:t> </w:t>
      </w:r>
      <w:r>
        <w:rPr>
          <w:color w:val="231F20"/>
          <w:w w:val="80"/>
        </w:rPr>
        <w:t>with</w:t>
      </w:r>
      <w:r>
        <w:rPr>
          <w:color w:val="231F20"/>
          <w:spacing w:val="-6"/>
          <w:w w:val="80"/>
        </w:rPr>
        <w:t> </w:t>
      </w:r>
      <w:r>
        <w:rPr>
          <w:color w:val="231F20"/>
          <w:w w:val="80"/>
        </w:rPr>
        <w:t>new</w:t>
      </w:r>
      <w:r>
        <w:rPr>
          <w:color w:val="231F20"/>
          <w:spacing w:val="-46"/>
          <w:w w:val="80"/>
        </w:rPr>
        <w:t> </w:t>
      </w:r>
      <w:r>
        <w:rPr>
          <w:color w:val="231F20"/>
          <w:spacing w:val="-1"/>
          <w:w w:val="80"/>
        </w:rPr>
        <w:t>consumer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mindsets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calling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for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them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shop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for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types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deals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bargains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that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will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be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so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much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part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EPlace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Solutions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75"/>
        </w:rPr>
        <w:t>business model.</w:t>
      </w:r>
      <w:r>
        <w:rPr>
          <w:color w:val="231F20"/>
          <w:spacing w:val="75"/>
        </w:rPr>
        <w:t> </w:t>
      </w:r>
      <w:r>
        <w:rPr>
          <w:color w:val="231F20"/>
          <w:w w:val="75"/>
        </w:rPr>
        <w:t>While the market has a great deal of potential and is filled with incredible opportunities, in order to capitalize on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them, a strong infusion of working capital must be acquired.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Working capital will be used in a variety of areas including marketing,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logistics, insurance, management as well as the financing of the day to day operations of a business of this type.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The founder projects</w:t>
      </w:r>
      <w:r>
        <w:rPr>
          <w:color w:val="231F20"/>
          <w:spacing w:val="1"/>
          <w:w w:val="75"/>
        </w:rPr>
        <w:t> </w:t>
      </w:r>
      <w:r>
        <w:rPr>
          <w:color w:val="231F20"/>
          <w:spacing w:val="-1"/>
          <w:w w:val="80"/>
        </w:rPr>
        <w:t>needing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a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working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capital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sum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of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100K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for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his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venture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with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repayment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-9"/>
          <w:w w:val="80"/>
        </w:rPr>
        <w:t> </w:t>
      </w:r>
      <w:r>
        <w:rPr>
          <w:color w:val="231F20"/>
          <w:w w:val="80"/>
        </w:rPr>
        <w:t>this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sum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coming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from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profits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made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through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website.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309" w:lineRule="auto"/>
        <w:ind w:left="1652" w:right="1649"/>
        <w:jc w:val="both"/>
      </w:pPr>
      <w:r>
        <w:rPr>
          <w:color w:val="231F20"/>
          <w:w w:val="75"/>
        </w:rPr>
        <w:t>Marketing for EPlace Solutions will be done primarily through the Internet.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The founder will develop a strong online presence that is</w:t>
      </w:r>
      <w:r>
        <w:rPr>
          <w:color w:val="231F20"/>
          <w:spacing w:val="1"/>
          <w:w w:val="75"/>
        </w:rPr>
        <w:t> </w:t>
      </w:r>
      <w:r>
        <w:rPr>
          <w:color w:val="231F20"/>
          <w:spacing w:val="-1"/>
          <w:w w:val="80"/>
        </w:rPr>
        <w:t>user-friendly, easy to navigate and encourages consumers to engage in longer stays that increase the probability </w:t>
      </w:r>
      <w:r>
        <w:rPr>
          <w:color w:val="231F20"/>
          <w:w w:val="80"/>
        </w:rPr>
        <w:t>of a purchase.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75"/>
        </w:rPr>
        <w:t>addition to the home website, plans also call for the organization to develop a strong social media presence using Facebook.com and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Twitter.com; the world’s premier social networks with over 1 billion persons in their combined communities.</w:t>
      </w:r>
      <w:r>
        <w:rPr>
          <w:color w:val="231F20"/>
          <w:spacing w:val="75"/>
        </w:rPr>
        <w:t> </w:t>
      </w:r>
      <w:r>
        <w:rPr>
          <w:color w:val="231F20"/>
          <w:w w:val="75"/>
        </w:rPr>
        <w:t>The social media pages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will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be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updated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on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daily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basis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with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information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that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will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drive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marketing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message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allow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it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resonate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with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members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the core audience.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Long-term plans call for the founder to possibly explore mass media marketing including print, radio and television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but at this time, those mediums simply will not yield an optimal return on investment.</w:t>
      </w:r>
      <w:r>
        <w:rPr>
          <w:color w:val="231F20"/>
          <w:spacing w:val="30"/>
        </w:rPr>
        <w:t> </w:t>
      </w:r>
      <w:r>
        <w:rPr>
          <w:color w:val="231F20"/>
          <w:w w:val="75"/>
        </w:rPr>
        <w:t>For this reason, the founder has decided to</w:t>
      </w:r>
      <w:r>
        <w:rPr>
          <w:color w:val="231F20"/>
          <w:spacing w:val="1"/>
          <w:w w:val="75"/>
        </w:rPr>
        <w:t> </w:t>
      </w:r>
      <w:r>
        <w:rPr>
          <w:color w:val="231F20"/>
          <w:spacing w:val="-1"/>
          <w:w w:val="80"/>
        </w:rPr>
        <w:t>forego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them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but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does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reserve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the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right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to</w:t>
      </w:r>
      <w:r>
        <w:rPr>
          <w:color w:val="231F20"/>
          <w:spacing w:val="-9"/>
          <w:w w:val="80"/>
        </w:rPr>
        <w:t> </w:t>
      </w:r>
      <w:r>
        <w:rPr>
          <w:color w:val="231F20"/>
          <w:spacing w:val="-1"/>
          <w:w w:val="80"/>
        </w:rPr>
        <w:t>revisit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them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as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the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needs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and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resources</w:t>
      </w:r>
      <w:r>
        <w:rPr>
          <w:color w:val="231F20"/>
          <w:spacing w:val="-9"/>
          <w:w w:val="80"/>
        </w:rPr>
        <w:t> </w:t>
      </w:r>
      <w:r>
        <w:rPr>
          <w:color w:val="231F20"/>
          <w:spacing w:val="-1"/>
          <w:w w:val="80"/>
        </w:rPr>
        <w:t>of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the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business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allow.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309" w:lineRule="auto"/>
        <w:ind w:left="1652" w:right="1649"/>
        <w:jc w:val="both"/>
      </w:pPr>
      <w:r>
        <w:rPr>
          <w:color w:val="231F20"/>
          <w:w w:val="75"/>
        </w:rPr>
        <w:t>Financials</w:t>
      </w:r>
      <w:r>
        <w:rPr>
          <w:color w:val="231F20"/>
          <w:spacing w:val="20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EPlace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Solutions</w:t>
      </w:r>
      <w:r>
        <w:rPr>
          <w:color w:val="231F20"/>
          <w:spacing w:val="20"/>
          <w:w w:val="75"/>
        </w:rPr>
        <w:t> </w:t>
      </w:r>
      <w:r>
        <w:rPr>
          <w:color w:val="231F20"/>
          <w:w w:val="75"/>
        </w:rPr>
        <w:t>are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strong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20"/>
          <w:w w:val="75"/>
        </w:rPr>
        <w:t> </w:t>
      </w:r>
      <w:r>
        <w:rPr>
          <w:color w:val="231F20"/>
          <w:w w:val="75"/>
        </w:rPr>
        <w:t>show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patterns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20"/>
          <w:w w:val="75"/>
        </w:rPr>
        <w:t> </w:t>
      </w:r>
      <w:r>
        <w:rPr>
          <w:color w:val="231F20"/>
          <w:w w:val="75"/>
        </w:rPr>
        <w:t>consistent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growth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over</w:t>
      </w:r>
      <w:r>
        <w:rPr>
          <w:color w:val="231F20"/>
          <w:spacing w:val="20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course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20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next</w:t>
      </w:r>
      <w:r>
        <w:rPr>
          <w:color w:val="231F20"/>
          <w:spacing w:val="21"/>
          <w:w w:val="75"/>
        </w:rPr>
        <w:t> </w:t>
      </w:r>
      <w:r>
        <w:rPr>
          <w:color w:val="231F20"/>
          <w:w w:val="75"/>
        </w:rPr>
        <w:t>five</w:t>
      </w:r>
      <w:r>
        <w:rPr>
          <w:color w:val="231F20"/>
          <w:spacing w:val="20"/>
          <w:w w:val="75"/>
        </w:rPr>
        <w:t> </w:t>
      </w:r>
      <w:r>
        <w:rPr>
          <w:color w:val="231F20"/>
          <w:w w:val="75"/>
        </w:rPr>
        <w:t>years.</w:t>
      </w:r>
      <w:r>
        <w:rPr>
          <w:color w:val="231F20"/>
          <w:spacing w:val="43"/>
          <w:w w:val="75"/>
        </w:rPr>
        <w:t> </w:t>
      </w:r>
      <w:r>
        <w:rPr>
          <w:color w:val="231F20"/>
          <w:w w:val="75"/>
        </w:rPr>
        <w:t>Overhead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75"/>
        </w:rPr>
        <w:t>costs are extremely low and do not in any way threaten the projected profit position of the organization in any of the five years that are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outlined in the financials.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There are no large salaries involved in the financial mix as the founder does not project to immediately need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to hire a staff of any type as the majority of the functions can be handled alone.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All of these factors bode extremely well for EPlace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Solutions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as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organization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looks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become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one</w:t>
      </w:r>
      <w:r>
        <w:rPr>
          <w:color w:val="231F20"/>
          <w:spacing w:val="3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online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commerce’s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signature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brands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3"/>
          <w:w w:val="75"/>
        </w:rPr>
        <w:t> </w:t>
      </w:r>
      <w:r>
        <w:rPr>
          <w:color w:val="231F20"/>
          <w:w w:val="75"/>
        </w:rPr>
        <w:t>true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market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leader.</w:t>
      </w:r>
    </w:p>
    <w:p>
      <w:pPr>
        <w:spacing w:after="0" w:line="309" w:lineRule="auto"/>
        <w:jc w:val="both"/>
        <w:sectPr>
          <w:pgSz w:w="12600" w:h="16200"/>
          <w:pgMar w:top="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"/>
        <w:rPr>
          <w:sz w:val="18"/>
        </w:rPr>
      </w:pPr>
    </w:p>
    <w:tbl>
      <w:tblPr>
        <w:tblW w:w="0" w:type="auto"/>
        <w:jc w:val="left"/>
        <w:tblInd w:w="16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85"/>
        <w:gridCol w:w="1179"/>
      </w:tblGrid>
      <w:tr>
        <w:trPr>
          <w:trHeight w:val="398" w:hRule="atLeast"/>
        </w:trPr>
        <w:tc>
          <w:tcPr>
            <w:tcW w:w="3964" w:type="dxa"/>
            <w:gridSpan w:val="2"/>
            <w:shd w:val="clear" w:color="auto" w:fill="20679D"/>
          </w:tcPr>
          <w:p>
            <w:pPr>
              <w:pStyle w:val="TableParagraph"/>
              <w:spacing w:before="42"/>
              <w:ind w:left="154"/>
              <w:jc w:val="left"/>
              <w:rPr>
                <w:rFonts w:ascii="Arial"/>
                <w:b/>
                <w:sz w:val="25"/>
              </w:rPr>
            </w:pPr>
            <w:r>
              <w:rPr>
                <w:rFonts w:ascii="Arial"/>
                <w:b/>
                <w:color w:val="FFFFFF"/>
                <w:w w:val="105"/>
                <w:sz w:val="25"/>
              </w:rPr>
              <w:t>Loan</w:t>
            </w:r>
            <w:r>
              <w:rPr>
                <w:rFonts w:ascii="Arial"/>
                <w:b/>
                <w:color w:val="FFFFFF"/>
                <w:spacing w:val="-10"/>
                <w:w w:val="105"/>
                <w:sz w:val="25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5"/>
              </w:rPr>
              <w:t>Analysis</w:t>
            </w:r>
          </w:p>
        </w:tc>
      </w:tr>
      <w:tr>
        <w:trPr>
          <w:trHeight w:val="314" w:hRule="atLeast"/>
        </w:trPr>
        <w:tc>
          <w:tcPr>
            <w:tcW w:w="2785" w:type="dxa"/>
            <w:tcBorders>
              <w:right w:val="dotted" w:sz="6" w:space="0" w:color="20679D"/>
            </w:tcBorders>
            <w:shd w:val="clear" w:color="auto" w:fill="E0EDF6"/>
          </w:tcPr>
          <w:p>
            <w:pPr>
              <w:pStyle w:val="TableParagraph"/>
              <w:spacing w:before="23"/>
              <w:ind w:left="154"/>
              <w:jc w:val="left"/>
              <w:rPr>
                <w:sz w:val="21"/>
              </w:rPr>
            </w:pPr>
            <w:r>
              <w:rPr>
                <w:color w:val="231F20"/>
                <w:w w:val="75"/>
                <w:sz w:val="21"/>
              </w:rPr>
              <w:t>Interest</w:t>
            </w:r>
            <w:r>
              <w:rPr>
                <w:color w:val="231F20"/>
                <w:spacing w:val="-6"/>
                <w:w w:val="75"/>
                <w:sz w:val="21"/>
              </w:rPr>
              <w:t> </w:t>
            </w:r>
            <w:r>
              <w:rPr>
                <w:color w:val="231F20"/>
                <w:w w:val="75"/>
                <w:sz w:val="21"/>
              </w:rPr>
              <w:t>Rate:</w:t>
            </w:r>
          </w:p>
        </w:tc>
        <w:tc>
          <w:tcPr>
            <w:tcW w:w="1179" w:type="dxa"/>
            <w:tcBorders>
              <w:left w:val="dotted" w:sz="6" w:space="0" w:color="20679D"/>
            </w:tcBorders>
            <w:shd w:val="clear" w:color="auto" w:fill="E0EDF6"/>
          </w:tcPr>
          <w:p>
            <w:pPr>
              <w:pStyle w:val="TableParagraph"/>
              <w:spacing w:before="23"/>
              <w:ind w:right="106"/>
              <w:jc w:val="right"/>
              <w:rPr>
                <w:sz w:val="21"/>
              </w:rPr>
            </w:pPr>
            <w:r>
              <w:rPr>
                <w:color w:val="231F20"/>
                <w:w w:val="95"/>
                <w:sz w:val="21"/>
              </w:rPr>
              <w:t>8.50%</w:t>
            </w:r>
          </w:p>
        </w:tc>
      </w:tr>
      <w:tr>
        <w:trPr>
          <w:trHeight w:val="291" w:hRule="atLeast"/>
        </w:trPr>
        <w:tc>
          <w:tcPr>
            <w:tcW w:w="2785" w:type="dxa"/>
            <w:tcBorders>
              <w:bottom w:val="single" w:sz="6" w:space="0" w:color="20679D"/>
              <w:right w:val="dotted" w:sz="6" w:space="0" w:color="20679D"/>
            </w:tcBorders>
            <w:shd w:val="clear" w:color="auto" w:fill="FFFFFF"/>
          </w:tcPr>
          <w:p>
            <w:pPr>
              <w:pStyle w:val="TableParagraph"/>
              <w:spacing w:before="22"/>
              <w:ind w:left="154"/>
              <w:jc w:val="left"/>
              <w:rPr>
                <w:sz w:val="21"/>
              </w:rPr>
            </w:pPr>
            <w:r>
              <w:rPr>
                <w:color w:val="231F20"/>
                <w:w w:val="75"/>
                <w:sz w:val="21"/>
              </w:rPr>
              <w:t>Years of Loan:</w:t>
            </w:r>
          </w:p>
        </w:tc>
        <w:tc>
          <w:tcPr>
            <w:tcW w:w="1179" w:type="dxa"/>
            <w:tcBorders>
              <w:left w:val="dotted" w:sz="6" w:space="0" w:color="20679D"/>
              <w:bottom w:val="single" w:sz="6" w:space="0" w:color="20679D"/>
            </w:tcBorders>
            <w:shd w:val="clear" w:color="auto" w:fill="FFFFFF"/>
          </w:tcPr>
          <w:p>
            <w:pPr>
              <w:pStyle w:val="TableParagraph"/>
              <w:spacing w:before="22"/>
              <w:ind w:right="106"/>
              <w:jc w:val="right"/>
              <w:rPr>
                <w:sz w:val="21"/>
              </w:rPr>
            </w:pPr>
            <w:r>
              <w:rPr>
                <w:color w:val="231F20"/>
                <w:w w:val="75"/>
                <w:sz w:val="21"/>
              </w:rPr>
              <w:t>15</w:t>
            </w:r>
          </w:p>
        </w:tc>
      </w:tr>
      <w:tr>
        <w:trPr>
          <w:trHeight w:val="299" w:hRule="atLeast"/>
        </w:trPr>
        <w:tc>
          <w:tcPr>
            <w:tcW w:w="2785" w:type="dxa"/>
            <w:tcBorders>
              <w:top w:val="single" w:sz="6" w:space="0" w:color="20679D"/>
              <w:bottom w:val="single" w:sz="6" w:space="0" w:color="20679D"/>
              <w:right w:val="dotted" w:sz="6" w:space="0" w:color="20679D"/>
            </w:tcBorders>
            <w:shd w:val="clear" w:color="auto" w:fill="FFFFFF"/>
          </w:tcPr>
          <w:p>
            <w:pPr>
              <w:pStyle w:val="TableParagraph"/>
              <w:spacing w:before="30"/>
              <w:ind w:left="154"/>
              <w:jc w:val="left"/>
              <w:rPr>
                <w:sz w:val="21"/>
              </w:rPr>
            </w:pPr>
            <w:r>
              <w:rPr>
                <w:color w:val="231F20"/>
                <w:w w:val="80"/>
                <w:sz w:val="21"/>
              </w:rPr>
              <w:t>Loan</w:t>
            </w:r>
            <w:r>
              <w:rPr>
                <w:color w:val="231F20"/>
                <w:spacing w:val="-9"/>
                <w:w w:val="80"/>
                <w:sz w:val="21"/>
              </w:rPr>
              <w:t> </w:t>
            </w:r>
            <w:r>
              <w:rPr>
                <w:color w:val="231F20"/>
                <w:w w:val="80"/>
                <w:sz w:val="21"/>
              </w:rPr>
              <w:t>Amount:</w:t>
            </w:r>
          </w:p>
        </w:tc>
        <w:tc>
          <w:tcPr>
            <w:tcW w:w="1179" w:type="dxa"/>
            <w:tcBorders>
              <w:top w:val="single" w:sz="6" w:space="0" w:color="20679D"/>
              <w:left w:val="dotted" w:sz="6" w:space="0" w:color="20679D"/>
              <w:bottom w:val="single" w:sz="6" w:space="0" w:color="20679D"/>
            </w:tcBorders>
            <w:shd w:val="clear" w:color="auto" w:fill="FFFFFF"/>
          </w:tcPr>
          <w:p>
            <w:pPr>
              <w:pStyle w:val="TableParagraph"/>
              <w:spacing w:before="30"/>
              <w:ind w:right="106"/>
              <w:jc w:val="right"/>
              <w:rPr>
                <w:sz w:val="21"/>
              </w:rPr>
            </w:pPr>
            <w:r>
              <w:rPr>
                <w:color w:val="231F20"/>
                <w:spacing w:val="-1"/>
                <w:w w:val="90"/>
                <w:sz w:val="21"/>
              </w:rPr>
              <w:t>$100,000.00</w:t>
            </w:r>
          </w:p>
        </w:tc>
      </w:tr>
      <w:tr>
        <w:trPr>
          <w:trHeight w:val="299" w:hRule="atLeast"/>
        </w:trPr>
        <w:tc>
          <w:tcPr>
            <w:tcW w:w="2785" w:type="dxa"/>
            <w:tcBorders>
              <w:top w:val="single" w:sz="6" w:space="0" w:color="20679D"/>
              <w:bottom w:val="single" w:sz="6" w:space="0" w:color="20679D"/>
              <w:right w:val="dotted" w:sz="6" w:space="0" w:color="20679D"/>
            </w:tcBorders>
            <w:shd w:val="clear" w:color="auto" w:fill="FFFFFF"/>
          </w:tcPr>
          <w:p>
            <w:pPr>
              <w:pStyle w:val="TableParagraph"/>
              <w:spacing w:before="29"/>
              <w:ind w:left="154"/>
              <w:jc w:val="left"/>
              <w:rPr>
                <w:sz w:val="21"/>
              </w:rPr>
            </w:pPr>
            <w:r>
              <w:rPr>
                <w:color w:val="231F20"/>
                <w:spacing w:val="-1"/>
                <w:w w:val="80"/>
                <w:sz w:val="21"/>
              </w:rPr>
              <w:t>Monthly</w:t>
            </w:r>
            <w:r>
              <w:rPr>
                <w:color w:val="231F20"/>
                <w:spacing w:val="-9"/>
                <w:w w:val="80"/>
                <w:sz w:val="21"/>
              </w:rPr>
              <w:t> </w:t>
            </w:r>
            <w:r>
              <w:rPr>
                <w:color w:val="231F20"/>
                <w:spacing w:val="-1"/>
                <w:w w:val="80"/>
                <w:sz w:val="21"/>
              </w:rPr>
              <w:t>Payment:</w:t>
            </w:r>
          </w:p>
        </w:tc>
        <w:tc>
          <w:tcPr>
            <w:tcW w:w="1179" w:type="dxa"/>
            <w:tcBorders>
              <w:top w:val="single" w:sz="6" w:space="0" w:color="20679D"/>
              <w:left w:val="dotted" w:sz="6" w:space="0" w:color="20679D"/>
              <w:bottom w:val="single" w:sz="6" w:space="0" w:color="20679D"/>
            </w:tcBorders>
            <w:shd w:val="clear" w:color="auto" w:fill="FFFFFF"/>
          </w:tcPr>
          <w:p>
            <w:pPr>
              <w:pStyle w:val="TableParagraph"/>
              <w:spacing w:before="29"/>
              <w:ind w:right="106"/>
              <w:jc w:val="right"/>
              <w:rPr>
                <w:sz w:val="21"/>
              </w:rPr>
            </w:pPr>
            <w:r>
              <w:rPr>
                <w:color w:val="231F20"/>
                <w:w w:val="95"/>
                <w:sz w:val="21"/>
              </w:rPr>
              <w:t>$984.74</w:t>
            </w:r>
          </w:p>
        </w:tc>
      </w:tr>
      <w:tr>
        <w:trPr>
          <w:trHeight w:val="299" w:hRule="atLeast"/>
        </w:trPr>
        <w:tc>
          <w:tcPr>
            <w:tcW w:w="2785" w:type="dxa"/>
            <w:tcBorders>
              <w:top w:val="single" w:sz="6" w:space="0" w:color="20679D"/>
              <w:bottom w:val="single" w:sz="6" w:space="0" w:color="20679D"/>
              <w:right w:val="dotted" w:sz="6" w:space="0" w:color="20679D"/>
            </w:tcBorders>
            <w:shd w:val="clear" w:color="auto" w:fill="FFFFFF"/>
          </w:tcPr>
          <w:p>
            <w:pPr>
              <w:pStyle w:val="TableParagraph"/>
              <w:spacing w:before="28"/>
              <w:ind w:left="154"/>
              <w:jc w:val="left"/>
              <w:rPr>
                <w:sz w:val="21"/>
              </w:rPr>
            </w:pPr>
            <w:r>
              <w:rPr>
                <w:color w:val="231F20"/>
                <w:w w:val="75"/>
                <w:sz w:val="21"/>
              </w:rPr>
              <w:t>Total</w:t>
            </w:r>
            <w:r>
              <w:rPr>
                <w:color w:val="231F20"/>
                <w:spacing w:val="-1"/>
                <w:w w:val="75"/>
                <w:sz w:val="21"/>
              </w:rPr>
              <w:t> </w:t>
            </w:r>
            <w:r>
              <w:rPr>
                <w:color w:val="231F20"/>
                <w:w w:val="75"/>
                <w:sz w:val="21"/>
              </w:rPr>
              <w:t>Payment:</w:t>
            </w:r>
          </w:p>
        </w:tc>
        <w:tc>
          <w:tcPr>
            <w:tcW w:w="1179" w:type="dxa"/>
            <w:tcBorders>
              <w:top w:val="single" w:sz="6" w:space="0" w:color="20679D"/>
              <w:left w:val="dotted" w:sz="6" w:space="0" w:color="20679D"/>
              <w:bottom w:val="single" w:sz="6" w:space="0" w:color="20679D"/>
            </w:tcBorders>
            <w:shd w:val="clear" w:color="auto" w:fill="FFFFFF"/>
          </w:tcPr>
          <w:p>
            <w:pPr>
              <w:pStyle w:val="TableParagraph"/>
              <w:spacing w:before="28"/>
              <w:ind w:right="106"/>
              <w:jc w:val="right"/>
              <w:rPr>
                <w:sz w:val="21"/>
              </w:rPr>
            </w:pPr>
            <w:r>
              <w:rPr>
                <w:color w:val="231F20"/>
                <w:w w:val="80"/>
                <w:sz w:val="21"/>
              </w:rPr>
              <w:t>$177,253.12</w:t>
            </w:r>
          </w:p>
        </w:tc>
      </w:tr>
      <w:tr>
        <w:trPr>
          <w:trHeight w:val="330" w:hRule="atLeast"/>
        </w:trPr>
        <w:tc>
          <w:tcPr>
            <w:tcW w:w="2785" w:type="dxa"/>
            <w:tcBorders>
              <w:top w:val="single" w:sz="6" w:space="0" w:color="20679D"/>
              <w:right w:val="dotted" w:sz="6" w:space="0" w:color="20679D"/>
            </w:tcBorders>
            <w:shd w:val="clear" w:color="auto" w:fill="FFFFFF"/>
          </w:tcPr>
          <w:p>
            <w:pPr>
              <w:pStyle w:val="TableParagraph"/>
              <w:spacing w:before="27"/>
              <w:ind w:left="154"/>
              <w:jc w:val="left"/>
              <w:rPr>
                <w:sz w:val="21"/>
              </w:rPr>
            </w:pPr>
            <w:r>
              <w:rPr>
                <w:color w:val="231F20"/>
                <w:spacing w:val="-2"/>
                <w:w w:val="75"/>
                <w:sz w:val="21"/>
              </w:rPr>
              <w:t>Total</w:t>
            </w:r>
            <w:r>
              <w:rPr>
                <w:color w:val="231F20"/>
                <w:spacing w:val="-7"/>
                <w:w w:val="75"/>
                <w:sz w:val="21"/>
              </w:rPr>
              <w:t> </w:t>
            </w:r>
            <w:r>
              <w:rPr>
                <w:color w:val="231F20"/>
                <w:spacing w:val="-1"/>
                <w:w w:val="75"/>
                <w:sz w:val="21"/>
              </w:rPr>
              <w:t>Interest:</w:t>
            </w:r>
          </w:p>
        </w:tc>
        <w:tc>
          <w:tcPr>
            <w:tcW w:w="1179" w:type="dxa"/>
            <w:tcBorders>
              <w:top w:val="single" w:sz="6" w:space="0" w:color="20679D"/>
              <w:left w:val="dotted" w:sz="6" w:space="0" w:color="20679D"/>
            </w:tcBorders>
            <w:shd w:val="clear" w:color="auto" w:fill="FFFFFF"/>
          </w:tcPr>
          <w:p>
            <w:pPr>
              <w:pStyle w:val="TableParagraph"/>
              <w:spacing w:before="27"/>
              <w:ind w:right="106"/>
              <w:jc w:val="right"/>
              <w:rPr>
                <w:sz w:val="21"/>
              </w:rPr>
            </w:pPr>
            <w:r>
              <w:rPr>
                <w:color w:val="231F20"/>
                <w:w w:val="85"/>
                <w:sz w:val="21"/>
              </w:rPr>
              <w:t>$77,253.12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1"/>
        <w:spacing w:before="317"/>
        <w:ind w:left="1610"/>
      </w:pPr>
      <w:r>
        <w:rPr/>
        <w:pict>
          <v:group style="position:absolute;margin-left:.5pt;margin-top:-288.804016pt;width:629pt;height:272.3pt;mso-position-horizontal-relative:page;mso-position-vertical-relative:paragraph;z-index:-21321728" coordorigin="10,-5776" coordsize="12580,5446">
            <v:rect style="position:absolute;left:10;top:-5777;width:12580;height:5446" filled="true" fillcolor="#20679d" stroked="false">
              <v:fill type="solid"/>
            </v:rect>
            <v:shape style="position:absolute;left:1463;top:-3629;width:4392;height:2712" type="#_x0000_t75" stroked="false">
              <v:imagedata r:id="rId10" o:title=""/>
            </v:shape>
            <v:shape style="position:absolute;left:1593;top:-4595;width:4515;height:898" type="#_x0000_t202" filled="false" stroked="false">
              <v:textbox inset="0,0,0,0">
                <w:txbxContent>
                  <w:p>
                    <w:pPr>
                      <w:spacing w:before="42"/>
                      <w:ind w:left="0" w:right="0" w:firstLine="0"/>
                      <w:jc w:val="left"/>
                      <w:rPr>
                        <w:rFonts w:ascii="Verdana"/>
                        <w:sz w:val="64"/>
                      </w:rPr>
                    </w:pPr>
                    <w:r>
                      <w:rPr>
                        <w:rFonts w:ascii="Verdana"/>
                        <w:color w:val="FFFFFF"/>
                        <w:spacing w:val="-3"/>
                        <w:w w:val="105"/>
                        <w:sz w:val="64"/>
                      </w:rPr>
                      <w:t>Loan</w:t>
                    </w:r>
                    <w:r>
                      <w:rPr>
                        <w:rFonts w:ascii="Verdana"/>
                        <w:color w:val="FFFFFF"/>
                        <w:spacing w:val="-80"/>
                        <w:w w:val="105"/>
                        <w:sz w:val="64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pacing w:val="-3"/>
                        <w:w w:val="105"/>
                        <w:sz w:val="64"/>
                      </w:rPr>
                      <w:t>Analysis</w:t>
                    </w:r>
                  </w:p>
                </w:txbxContent>
              </v:textbox>
              <w10:wrap type="none"/>
            </v:shape>
            <v:shape style="position:absolute;left:6225;top:-2831;width:4481;height:1132" type="#_x0000_t202" filled="false" stroked="false">
              <v:textbox inset="0,0,0,0">
                <w:txbxContent>
                  <w:p>
                    <w:pPr>
                      <w:spacing w:line="309" w:lineRule="auto" w:before="1"/>
                      <w:ind w:left="0" w:right="18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FFFFFF"/>
                        <w:w w:val="75"/>
                        <w:sz w:val="20"/>
                      </w:rPr>
                      <w:t>The projected loan analysis for EPlace Solutions is shown in the</w:t>
                    </w:r>
                    <w:r>
                      <w:rPr>
                        <w:color w:val="FFFFFF"/>
                        <w:spacing w:val="1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table above.</w:t>
                    </w:r>
                    <w:r>
                      <w:rPr>
                        <w:color w:val="FFFFFF"/>
                        <w:spacing w:val="1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The organization projects to have a monthly loan</w:t>
                    </w:r>
                    <w:r>
                      <w:rPr>
                        <w:color w:val="FFFFFF"/>
                        <w:spacing w:val="1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payment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of $984.74 with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a total loan payment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of $177,253.12</w:t>
                    </w:r>
                  </w:p>
                  <w:p>
                    <w:pPr>
                      <w:spacing w:line="230" w:lineRule="exact" w:before="2"/>
                      <w:ind w:left="0" w:right="0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FFFFFF"/>
                        <w:w w:val="75"/>
                        <w:sz w:val="20"/>
                      </w:rPr>
                      <w:t>over</w:t>
                    </w:r>
                    <w:r>
                      <w:rPr>
                        <w:color w:val="FFFFFF"/>
                        <w:spacing w:val="-5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4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15</w:t>
                    </w:r>
                    <w:r>
                      <w:rPr>
                        <w:color w:val="FFFFFF"/>
                        <w:spacing w:val="-5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year</w:t>
                    </w:r>
                    <w:r>
                      <w:rPr>
                        <w:color w:val="FFFFFF"/>
                        <w:spacing w:val="-4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life</w:t>
                    </w:r>
                    <w:r>
                      <w:rPr>
                        <w:color w:val="FFFFFF"/>
                        <w:spacing w:val="-4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5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4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loan.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82.341003pt;margin-top:-171.953033pt;width:198.162pt;height:113.862pt;mso-position-horizontal-relative:page;mso-position-vertical-relative:paragraph;z-index:-21321216" filled="false" stroked="true" strokeweight="1.046pt" strokecolor="#20679d">
            <v:stroke dashstyle="solid"/>
            <w10:wrap type="none"/>
          </v:rect>
        </w:pict>
      </w:r>
      <w:bookmarkStart w:name="_TOC_250002" w:id="1"/>
      <w:r>
        <w:rPr>
          <w:color w:val="20679D"/>
          <w:spacing w:val="-4"/>
          <w:w w:val="105"/>
        </w:rPr>
        <w:t>Financial</w:t>
      </w:r>
      <w:r>
        <w:rPr>
          <w:color w:val="20679D"/>
          <w:spacing w:val="-77"/>
          <w:w w:val="105"/>
        </w:rPr>
        <w:t> </w:t>
      </w:r>
      <w:bookmarkEnd w:id="1"/>
      <w:r>
        <w:rPr>
          <w:color w:val="20679D"/>
          <w:spacing w:val="-3"/>
          <w:w w:val="105"/>
        </w:rPr>
        <w:t>Highlights</w:t>
      </w:r>
    </w:p>
    <w:p>
      <w:pPr>
        <w:pStyle w:val="BodyText"/>
        <w:rPr>
          <w:rFonts w:ascii="Verdana"/>
        </w:rPr>
      </w:pPr>
    </w:p>
    <w:p>
      <w:pPr>
        <w:pStyle w:val="BodyText"/>
        <w:spacing w:before="2"/>
        <w:rPr>
          <w:rFonts w:ascii="Verdana"/>
          <w:sz w:val="22"/>
        </w:rPr>
      </w:pPr>
    </w:p>
    <w:p>
      <w:pPr>
        <w:spacing w:before="0"/>
        <w:ind w:left="0" w:right="9721" w:firstLine="0"/>
        <w:jc w:val="right"/>
        <w:rPr>
          <w:rFonts w:ascii="Tahoma"/>
          <w:sz w:val="19"/>
        </w:rPr>
      </w:pPr>
      <w:r>
        <w:rPr/>
        <w:pict>
          <v:group style="position:absolute;margin-left:146.099701pt;margin-top:6.400535pt;width:400.35pt;height:151.35pt;mso-position-horizontal-relative:page;mso-position-vertical-relative:paragraph;z-index:15732224" coordorigin="2922,128" coordsize="8007,3027">
            <v:line style="position:absolute" from="3027,150" to="3027,3154" stroked="true" strokeweight="1.19pt" strokecolor="#20679d">
              <v:stroke dashstyle="solid"/>
            </v:line>
            <v:line style="position:absolute" from="2922,148" to="10916,148" stroked="true" strokeweight="1.19pt" strokecolor="#cdcfd0">
              <v:stroke dashstyle="solid"/>
            </v:line>
            <v:shape style="position:absolute;left:2922;top:739;width:7994;height:1183" coordorigin="2922,739" coordsize="7994,1183" path="m2922,739l9633,739m9847,739l10916,739m2922,1331l6479,1331m6693,1331l8053,1331m8268,1331l9633,1331m9847,1331l10916,1331m2922,1922l3305,1922m3519,1922l4878,1922m5092,1922l6479,1922m6693,1922l8053,1922m8268,1922l9633,1922e" filled="false" stroked="true" strokeweight="1.19pt" strokecolor="#cdcfd0">
              <v:path arrowok="t"/>
              <v:stroke dashstyle="solid"/>
            </v:shape>
            <v:shape style="position:absolute;left:9847;top:1921;width:1069;height:12" coordorigin="9847,1921" coordsize="1069,12" path="m9847,1933l10916,1933m9847,1921l10916,1921e" filled="false" stroked="true" strokeweight=".0518pt" strokecolor="#cdcfd0">
              <v:path arrowok="t"/>
              <v:stroke dashstyle="solid"/>
            </v:shape>
            <v:shape style="position:absolute;left:2922;top:2512;width:7994;height:2" coordorigin="2922,2513" coordsize="7994,0" path="m2922,2513l3305,2513m3519,2513l3586,2513m3800,2513l4878,2513m5092,2513l5159,2513m5374,2513l6479,2513m6693,2513l7042,2513m7256,2513l8053,2513m8268,2513l8335,2513m8549,2513l9633,2513m9847,2513l9915,2513m10129,2513l10478,2513m10692,2513l10916,2513e" filled="false" stroked="true" strokeweight="1.19pt" strokecolor="#cdcfd0">
              <v:path arrowok="t"/>
              <v:stroke dashstyle="solid"/>
            </v:shape>
            <v:shape style="position:absolute;left:2922;top:3135;width:5977;height:2" coordorigin="2922,3136" coordsize="5977,0" path="m2922,3136l3586,3136m3800,3136l3868,3136m4082,3136l4150,3136m4364,3136l4878,3136m5092,3136l5159,3136m5374,3136l5441,3136m5655,3136l5723,3136m5937,3136l6479,3136m6693,3136l6761,3136m6975,3136l7042,3136m7256,3136l7324,3136m7538,3136l8053,3136m8268,3136l8335,3136m8549,3136l8617,3136m8831,3136l8898,3136e" filled="false" stroked="true" strokeweight=".7718pt" strokecolor="#cdcfd0">
              <v:path arrowok="t"/>
              <v:stroke dashstyle="solid"/>
            </v:shape>
            <v:shape style="position:absolute;left:9112;top:3130;width:1804;height:2" coordorigin="9112,3130" coordsize="1804,0" path="m9112,3130l9915,3130m10129,3130l10478,3130m10692,3130l10916,3130e" filled="false" stroked="true" strokeweight=".1958pt" strokecolor="#cdcfd0">
              <v:path arrowok="t"/>
              <v:stroke dashstyle="solid"/>
            </v:shape>
            <v:line style="position:absolute" from="9112,3138" to="10916,3138" stroked="true" strokeweight=".1958pt" strokecolor="#cdcfd0">
              <v:stroke dashstyle="solid"/>
            </v:line>
            <v:shape style="position:absolute;left:2922;top:3141;width:7994;height:2" coordorigin="2922,3142" coordsize="7994,0" path="m2922,3142l3868,3142m4082,3142l4150,3142m4364,3142l4878,3142m5092,3142l5159,3142m5374,3142l5441,3142m5655,3142l5723,3142m5937,3142l6479,3142m6693,3142l6761,3142m6975,3142l7042,3142m7256,3142l7324,3142m7538,3142l8053,3142m8268,3142l8335,3142m8549,3142l8617,3142m8831,3142l8898,3142m9112,3142l10916,3142e" filled="false" stroked="true" strokeweight=".17680pt" strokecolor="#cdcfd0">
              <v:path arrowok="t"/>
              <v:stroke dashstyle="solid"/>
            </v:shape>
            <v:line style="position:absolute" from="2922,3150" to="10916,3150" stroked="true" strokeweight=".17680pt" strokecolor="#cdcfd0">
              <v:stroke dashstyle="solid"/>
            </v:line>
            <v:rect style="position:absolute;left:3304;top:1675;width:215;height:1468" filled="true" fillcolor="#20679d" stroked="false">
              <v:fill type="solid"/>
            </v:rect>
            <v:rect style="position:absolute;left:3586;top:2436;width:215;height:708" filled="true" fillcolor="#77badc" stroked="false">
              <v:fill type="solid"/>
            </v:rect>
            <v:rect style="position:absolute;left:3867;top:2976;width:215;height:167" filled="true" fillcolor="#c6dfef" stroked="false">
              <v:fill type="solid"/>
            </v:rect>
            <v:rect style="position:absolute;left:4149;top:2730;width:215;height:414" filled="true" fillcolor="#a5b8d6" stroked="false">
              <v:fill type="solid"/>
            </v:rect>
            <v:rect style="position:absolute;left:4877;top:1473;width:215;height:1671" filled="true" fillcolor="#20679d" stroked="false">
              <v:fill type="solid"/>
            </v:rect>
            <v:rect style="position:absolute;left:5159;top:2350;width:215;height:794" filled="true" fillcolor="#77badc" stroked="false">
              <v:fill type="solid"/>
            </v:rect>
            <v:rect style="position:absolute;left:5441;top:2982;width:215;height:162" filled="true" fillcolor="#c6dfef" stroked="false">
              <v:fill type="solid"/>
            </v:rect>
            <v:rect style="position:absolute;left:5722;top:2687;width:215;height:456" filled="true" fillcolor="#a5b8d6" stroked="false">
              <v:fill type="solid"/>
            </v:rect>
            <v:rect style="position:absolute;left:6478;top:1237;width:215;height:1907" filled="true" fillcolor="#20679d" stroked="false">
              <v:fill type="solid"/>
            </v:rect>
            <v:rect style="position:absolute;left:6760;top:3026;width:215;height:118" filled="true" fillcolor="#77badc" stroked="false">
              <v:fill type="solid"/>
            </v:rect>
            <v:rect style="position:absolute;left:7042;top:2131;width:215;height:1013" filled="true" fillcolor="#c6dfef" stroked="false">
              <v:fill type="solid"/>
            </v:rect>
            <v:rect style="position:absolute;left:7323;top:2804;width:215;height:340" filled="true" fillcolor="#a5b8d6" stroked="false">
              <v:fill type="solid"/>
            </v:rect>
            <v:rect style="position:absolute;left:8053;top:941;width:215;height:2202" filled="true" fillcolor="#20679d" stroked="false">
              <v:fill type="solid"/>
            </v:rect>
            <v:rect style="position:absolute;left:8334;top:2071;width:215;height:1072" filled="true" fillcolor="#77badc" stroked="false">
              <v:fill type="solid"/>
            </v:rect>
            <v:rect style="position:absolute;left:8616;top:2962;width:215;height:182" filled="true" fillcolor="#c6dfef" stroked="false">
              <v:fill type="solid"/>
            </v:rect>
            <v:rect style="position:absolute;left:8898;top:2532;width:215;height:612" filled="true" fillcolor="#a5b8d6" stroked="false">
              <v:fill type="solid"/>
            </v:rect>
            <v:rect style="position:absolute;left:9633;top:620;width:215;height:2512" filled="true" fillcolor="#20679d" stroked="false">
              <v:fill type="solid"/>
            </v:rect>
            <v:rect style="position:absolute;left:9914;top:1932;width:215;height:1200" filled="true" fillcolor="#77badc" stroked="false">
              <v:fill type="solid"/>
            </v:rect>
            <v:rect style="position:absolute;left:10196;top:2952;width:215;height:175" filled="true" fillcolor="#c6dfef" stroked="false">
              <v:fill type="solid"/>
            </v:rect>
            <v:rect style="position:absolute;left:10477;top:2395;width:215;height:737" filled="true" fillcolor="#a5b8d6" stroked="false">
              <v:fill type="solid"/>
            </v:rect>
            <v:line style="position:absolute" from="10916,3151" to="10916,128" stroked="true" strokeweight="1.19pt" strokecolor="#20679d">
              <v:stroke dashstyle="solid"/>
            </v:line>
            <w10:wrap type="none"/>
          </v:group>
        </w:pict>
      </w:r>
      <w:r>
        <w:rPr>
          <w:rFonts w:ascii="Tahoma"/>
          <w:color w:val="231F20"/>
          <w:w w:val="105"/>
          <w:sz w:val="19"/>
        </w:rPr>
        <w:t>$2,500,000.00</w:t>
      </w:r>
    </w:p>
    <w:p>
      <w:pPr>
        <w:pStyle w:val="BodyText"/>
        <w:spacing w:before="3"/>
        <w:rPr>
          <w:rFonts w:ascii="Tahoma"/>
          <w:sz w:val="30"/>
        </w:rPr>
      </w:pPr>
    </w:p>
    <w:p>
      <w:pPr>
        <w:spacing w:before="1"/>
        <w:ind w:left="0" w:right="9721" w:firstLine="0"/>
        <w:jc w:val="right"/>
        <w:rPr>
          <w:rFonts w:ascii="Tahoma"/>
          <w:sz w:val="19"/>
        </w:rPr>
      </w:pPr>
      <w:r>
        <w:rPr>
          <w:rFonts w:ascii="Tahoma"/>
          <w:color w:val="231F20"/>
          <w:w w:val="105"/>
          <w:sz w:val="19"/>
        </w:rPr>
        <w:t>$2,000,000.00</w:t>
      </w:r>
    </w:p>
    <w:p>
      <w:pPr>
        <w:pStyle w:val="BodyText"/>
        <w:spacing w:before="3"/>
        <w:rPr>
          <w:rFonts w:ascii="Tahoma"/>
          <w:sz w:val="30"/>
        </w:rPr>
      </w:pPr>
    </w:p>
    <w:p>
      <w:pPr>
        <w:spacing w:before="0"/>
        <w:ind w:left="0" w:right="9721" w:firstLine="0"/>
        <w:jc w:val="right"/>
        <w:rPr>
          <w:rFonts w:ascii="Tahoma"/>
          <w:sz w:val="19"/>
        </w:rPr>
      </w:pPr>
      <w:r>
        <w:rPr>
          <w:rFonts w:ascii="Tahoma"/>
          <w:color w:val="231F20"/>
          <w:sz w:val="19"/>
        </w:rPr>
        <w:t>$1,500,000.00</w:t>
      </w:r>
    </w:p>
    <w:p>
      <w:pPr>
        <w:pStyle w:val="BodyText"/>
        <w:spacing w:before="3"/>
        <w:rPr>
          <w:rFonts w:ascii="Tahoma"/>
          <w:sz w:val="30"/>
        </w:rPr>
      </w:pPr>
    </w:p>
    <w:p>
      <w:pPr>
        <w:spacing w:before="1"/>
        <w:ind w:left="0" w:right="9721" w:firstLine="0"/>
        <w:jc w:val="right"/>
        <w:rPr>
          <w:rFonts w:ascii="Tahoma"/>
          <w:sz w:val="19"/>
        </w:rPr>
      </w:pPr>
      <w:r>
        <w:rPr>
          <w:rFonts w:ascii="Tahoma"/>
          <w:color w:val="231F20"/>
          <w:w w:val="105"/>
          <w:sz w:val="19"/>
        </w:rPr>
        <w:t>$1,000,000.00</w:t>
      </w:r>
    </w:p>
    <w:p>
      <w:pPr>
        <w:pStyle w:val="BodyText"/>
        <w:spacing w:before="3"/>
        <w:rPr>
          <w:rFonts w:ascii="Tahoma"/>
          <w:sz w:val="30"/>
        </w:rPr>
      </w:pPr>
    </w:p>
    <w:p>
      <w:pPr>
        <w:spacing w:before="0"/>
        <w:ind w:left="0" w:right="9721" w:firstLine="0"/>
        <w:jc w:val="right"/>
        <w:rPr>
          <w:rFonts w:ascii="Tahoma"/>
          <w:sz w:val="19"/>
        </w:rPr>
      </w:pPr>
      <w:r>
        <w:rPr>
          <w:rFonts w:ascii="Tahoma"/>
          <w:color w:val="231F20"/>
          <w:w w:val="105"/>
          <w:sz w:val="19"/>
        </w:rPr>
        <w:t>$500,000.00</w:t>
      </w:r>
    </w:p>
    <w:p>
      <w:pPr>
        <w:pStyle w:val="BodyText"/>
        <w:spacing w:before="3"/>
        <w:rPr>
          <w:rFonts w:ascii="Tahoma"/>
          <w:sz w:val="22"/>
        </w:rPr>
      </w:pPr>
    </w:p>
    <w:p>
      <w:pPr>
        <w:spacing w:after="0"/>
        <w:rPr>
          <w:rFonts w:ascii="Tahoma"/>
          <w:sz w:val="22"/>
        </w:rPr>
        <w:sectPr>
          <w:pgSz w:w="12600" w:h="16200"/>
          <w:pgMar w:top="20" w:bottom="0" w:left="0" w:right="0"/>
        </w:sectPr>
      </w:pPr>
    </w:p>
    <w:p>
      <w:pPr>
        <w:spacing w:before="97"/>
        <w:ind w:left="0" w:right="0" w:firstLine="0"/>
        <w:jc w:val="right"/>
        <w:rPr>
          <w:rFonts w:ascii="Tahoma"/>
          <w:sz w:val="19"/>
        </w:rPr>
      </w:pPr>
      <w:r>
        <w:rPr>
          <w:rFonts w:ascii="Tahoma"/>
          <w:color w:val="231F20"/>
          <w:w w:val="110"/>
          <w:sz w:val="19"/>
        </w:rPr>
        <w:t>$0.00</w:t>
      </w:r>
    </w:p>
    <w:p>
      <w:pPr>
        <w:pStyle w:val="BodyText"/>
        <w:spacing w:before="9"/>
        <w:rPr>
          <w:rFonts w:ascii="Tahoma"/>
          <w:sz w:val="27"/>
        </w:rPr>
      </w:pPr>
      <w:r>
        <w:rPr/>
        <w:br w:type="column"/>
      </w:r>
      <w:r>
        <w:rPr>
          <w:rFonts w:ascii="Tahoma"/>
          <w:sz w:val="27"/>
        </w:rPr>
      </w:r>
    </w:p>
    <w:p>
      <w:pPr>
        <w:spacing w:before="0"/>
        <w:ind w:left="624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pacing w:val="-4"/>
          <w:w w:val="90"/>
          <w:sz w:val="19"/>
        </w:rPr>
        <w:t>Year</w:t>
      </w:r>
      <w:r>
        <w:rPr>
          <w:rFonts w:ascii="Tahoma"/>
          <w:color w:val="231F20"/>
          <w:spacing w:val="-6"/>
          <w:w w:val="90"/>
          <w:sz w:val="19"/>
        </w:rPr>
        <w:t> </w:t>
      </w:r>
      <w:r>
        <w:rPr>
          <w:rFonts w:ascii="Tahoma"/>
          <w:color w:val="231F20"/>
          <w:spacing w:val="-4"/>
          <w:w w:val="90"/>
          <w:sz w:val="19"/>
        </w:rPr>
        <w:t>1</w:t>
      </w:r>
    </w:p>
    <w:p>
      <w:pPr>
        <w:pStyle w:val="BodyText"/>
        <w:spacing w:before="9"/>
        <w:rPr>
          <w:rFonts w:ascii="Tahoma"/>
          <w:sz w:val="27"/>
        </w:rPr>
      </w:pPr>
      <w:r>
        <w:rPr/>
        <w:br w:type="column"/>
      </w:r>
      <w:r>
        <w:rPr>
          <w:rFonts w:ascii="Tahoma"/>
          <w:sz w:val="27"/>
        </w:rPr>
      </w:r>
    </w:p>
    <w:p>
      <w:pPr>
        <w:spacing w:before="0"/>
        <w:ind w:left="0" w:right="0" w:firstLine="0"/>
        <w:jc w:val="right"/>
        <w:rPr>
          <w:rFonts w:ascii="Tahoma"/>
          <w:sz w:val="19"/>
        </w:rPr>
      </w:pPr>
      <w:r>
        <w:rPr/>
        <w:pict>
          <v:rect style="position:absolute;margin-left:256.303986pt;margin-top:24.778341pt;width:7.021pt;height:7.021pt;mso-position-horizontal-relative:page;mso-position-vertical-relative:paragraph;z-index:15733248" filled="true" fillcolor="#77badc" stroked="false">
            <v:fill type="solid"/>
            <w10:wrap type="none"/>
          </v:rect>
        </w:pict>
      </w:r>
      <w:r>
        <w:rPr>
          <w:rFonts w:ascii="Tahoma"/>
          <w:color w:val="231F20"/>
          <w:spacing w:val="-3"/>
          <w:sz w:val="19"/>
        </w:rPr>
        <w:t>Year</w:t>
      </w:r>
      <w:r>
        <w:rPr>
          <w:rFonts w:ascii="Tahoma"/>
          <w:color w:val="231F20"/>
          <w:spacing w:val="-12"/>
          <w:sz w:val="19"/>
        </w:rPr>
        <w:t> </w:t>
      </w:r>
      <w:r>
        <w:rPr>
          <w:rFonts w:ascii="Tahoma"/>
          <w:color w:val="231F20"/>
          <w:spacing w:val="-2"/>
          <w:sz w:val="19"/>
        </w:rPr>
        <w:t>2</w:t>
      </w:r>
    </w:p>
    <w:p>
      <w:pPr>
        <w:pStyle w:val="BodyText"/>
        <w:spacing w:before="9"/>
        <w:rPr>
          <w:rFonts w:ascii="Tahoma"/>
          <w:sz w:val="27"/>
        </w:rPr>
      </w:pPr>
      <w:r>
        <w:rPr/>
        <w:br w:type="column"/>
      </w:r>
      <w:r>
        <w:rPr>
          <w:rFonts w:ascii="Tahoma"/>
          <w:sz w:val="27"/>
        </w:rPr>
      </w:r>
    </w:p>
    <w:p>
      <w:pPr>
        <w:spacing w:before="0"/>
        <w:ind w:left="0" w:right="0" w:firstLine="0"/>
        <w:jc w:val="right"/>
        <w:rPr>
          <w:rFonts w:ascii="Tahoma"/>
          <w:sz w:val="19"/>
        </w:rPr>
      </w:pPr>
      <w:r>
        <w:rPr/>
        <w:pict>
          <v:rect style="position:absolute;margin-left:332.821014pt;margin-top:24.778341pt;width:7.021pt;height:7.021pt;mso-position-horizontal-relative:page;mso-position-vertical-relative:paragraph;z-index:15733760" filled="true" fillcolor="#c6dfef" stroked="false">
            <v:fill type="solid"/>
            <w10:wrap type="none"/>
          </v:rect>
        </w:pict>
      </w:r>
      <w:r>
        <w:rPr>
          <w:rFonts w:ascii="Tahoma"/>
          <w:color w:val="231F20"/>
          <w:spacing w:val="-3"/>
          <w:sz w:val="19"/>
        </w:rPr>
        <w:t>Year</w:t>
      </w:r>
      <w:r>
        <w:rPr>
          <w:rFonts w:ascii="Tahoma"/>
          <w:color w:val="231F20"/>
          <w:spacing w:val="-12"/>
          <w:sz w:val="19"/>
        </w:rPr>
        <w:t> </w:t>
      </w:r>
      <w:r>
        <w:rPr>
          <w:rFonts w:ascii="Tahoma"/>
          <w:color w:val="231F20"/>
          <w:spacing w:val="-2"/>
          <w:sz w:val="19"/>
        </w:rPr>
        <w:t>3</w:t>
      </w:r>
    </w:p>
    <w:p>
      <w:pPr>
        <w:pStyle w:val="BodyText"/>
        <w:spacing w:before="9"/>
        <w:rPr>
          <w:rFonts w:ascii="Tahoma"/>
          <w:sz w:val="27"/>
        </w:rPr>
      </w:pPr>
      <w:r>
        <w:rPr/>
        <w:br w:type="column"/>
      </w:r>
      <w:r>
        <w:rPr>
          <w:rFonts w:ascii="Tahoma"/>
          <w:sz w:val="27"/>
        </w:rPr>
      </w:r>
    </w:p>
    <w:p>
      <w:pPr>
        <w:spacing w:before="0"/>
        <w:ind w:left="1032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pacing w:val="-5"/>
          <w:sz w:val="19"/>
        </w:rPr>
        <w:t>Year</w:t>
      </w:r>
      <w:r>
        <w:rPr>
          <w:rFonts w:ascii="Tahoma"/>
          <w:color w:val="231F20"/>
          <w:spacing w:val="-10"/>
          <w:sz w:val="19"/>
        </w:rPr>
        <w:t> </w:t>
      </w:r>
      <w:r>
        <w:rPr>
          <w:rFonts w:ascii="Tahoma"/>
          <w:color w:val="231F20"/>
          <w:spacing w:val="-4"/>
          <w:sz w:val="19"/>
        </w:rPr>
        <w:t>4</w:t>
      </w:r>
    </w:p>
    <w:p>
      <w:pPr>
        <w:pStyle w:val="BodyText"/>
        <w:spacing w:before="9"/>
        <w:rPr>
          <w:rFonts w:ascii="Tahoma"/>
          <w:sz w:val="27"/>
        </w:rPr>
      </w:pPr>
      <w:r>
        <w:rPr/>
        <w:br w:type="column"/>
      </w:r>
      <w:r>
        <w:rPr>
          <w:rFonts w:ascii="Tahoma"/>
          <w:sz w:val="27"/>
        </w:rPr>
      </w:r>
    </w:p>
    <w:p>
      <w:pPr>
        <w:spacing w:before="0"/>
        <w:ind w:left="1008" w:right="0" w:firstLine="0"/>
        <w:jc w:val="left"/>
        <w:rPr>
          <w:rFonts w:ascii="Tahoma"/>
          <w:sz w:val="19"/>
        </w:rPr>
      </w:pPr>
      <w:r>
        <w:rPr/>
        <w:pict>
          <v:rect style="position:absolute;margin-left:445.276001pt;margin-top:25.203341pt;width:6.169pt;height:6.169pt;mso-position-horizontal-relative:page;mso-position-vertical-relative:paragraph;z-index:-21318656" filled="true" fillcolor="#a5b8d6" stroked="false">
            <v:fill type="solid"/>
            <w10:wrap type="none"/>
          </v:rect>
        </w:pict>
      </w:r>
      <w:r>
        <w:rPr>
          <w:rFonts w:ascii="Tahoma"/>
          <w:color w:val="231F20"/>
          <w:spacing w:val="-2"/>
          <w:sz w:val="19"/>
        </w:rPr>
        <w:t>Year</w:t>
      </w:r>
      <w:r>
        <w:rPr>
          <w:rFonts w:ascii="Tahoma"/>
          <w:color w:val="231F20"/>
          <w:spacing w:val="-13"/>
          <w:sz w:val="19"/>
        </w:rPr>
        <w:t> </w:t>
      </w:r>
      <w:r>
        <w:rPr>
          <w:rFonts w:ascii="Tahoma"/>
          <w:color w:val="231F20"/>
          <w:spacing w:val="-2"/>
          <w:sz w:val="19"/>
        </w:rPr>
        <w:t>5</w:t>
      </w:r>
    </w:p>
    <w:p>
      <w:pPr>
        <w:spacing w:after="0"/>
        <w:jc w:val="left"/>
        <w:rPr>
          <w:rFonts w:ascii="Tahoma"/>
          <w:sz w:val="19"/>
        </w:rPr>
        <w:sectPr>
          <w:type w:val="continuous"/>
          <w:pgSz w:w="12600" w:h="16200"/>
          <w:pgMar w:top="980" w:bottom="280" w:left="0" w:right="0"/>
          <w:cols w:num="6" w:equalWidth="0">
            <w:col w:w="2877" w:space="40"/>
            <w:col w:w="1106" w:space="39"/>
            <w:col w:w="1620" w:space="40"/>
            <w:col w:w="1555" w:space="39"/>
            <w:col w:w="1561" w:space="40"/>
            <w:col w:w="3683"/>
          </w:cols>
        </w:sectPr>
      </w:pPr>
    </w:p>
    <w:p>
      <w:pPr>
        <w:pStyle w:val="BodyText"/>
        <w:rPr>
          <w:rFonts w:ascii="Tahoma"/>
          <w:sz w:val="10"/>
        </w:rPr>
      </w:pPr>
    </w:p>
    <w:p>
      <w:pPr>
        <w:spacing w:after="0"/>
        <w:rPr>
          <w:rFonts w:ascii="Tahoma"/>
          <w:sz w:val="10"/>
        </w:rPr>
        <w:sectPr>
          <w:type w:val="continuous"/>
          <w:pgSz w:w="12600" w:h="16200"/>
          <w:pgMar w:top="980" w:bottom="280" w:left="0" w:right="0"/>
        </w:sectPr>
      </w:pPr>
    </w:p>
    <w:p>
      <w:pPr>
        <w:spacing w:before="98"/>
        <w:ind w:left="0" w:right="0" w:firstLine="0"/>
        <w:jc w:val="right"/>
        <w:rPr>
          <w:rFonts w:ascii="Tahoma"/>
          <w:sz w:val="19"/>
        </w:rPr>
      </w:pPr>
      <w:r>
        <w:rPr/>
        <w:pict>
          <v:rect style="position:absolute;margin-left:190.513pt;margin-top:7.294842pt;width:7.021pt;height:7.021pt;mso-position-horizontal-relative:page;mso-position-vertical-relative:paragraph;z-index:15732736" filled="true" fillcolor="#20679d" stroked="false">
            <v:fill type="solid"/>
            <w10:wrap type="none"/>
          </v:rect>
        </w:pict>
      </w:r>
      <w:r>
        <w:rPr>
          <w:rFonts w:ascii="Tahoma"/>
          <w:color w:val="231F20"/>
          <w:sz w:val="19"/>
        </w:rPr>
        <w:t>Revenue</w:t>
      </w:r>
    </w:p>
    <w:p>
      <w:pPr>
        <w:spacing w:before="98"/>
        <w:ind w:left="537" w:right="0" w:firstLine="0"/>
        <w:jc w:val="left"/>
        <w:rPr>
          <w:rFonts w:ascii="Tahoma"/>
          <w:sz w:val="19"/>
        </w:rPr>
      </w:pPr>
      <w:r>
        <w:rPr/>
        <w:br w:type="column"/>
      </w:r>
      <w:r>
        <w:rPr>
          <w:rFonts w:ascii="Tahoma"/>
          <w:color w:val="231F20"/>
          <w:spacing w:val="-1"/>
          <w:sz w:val="19"/>
        </w:rPr>
        <w:t>Direct</w:t>
      </w:r>
      <w:r>
        <w:rPr>
          <w:rFonts w:ascii="Tahoma"/>
          <w:color w:val="231F20"/>
          <w:spacing w:val="-12"/>
          <w:sz w:val="19"/>
        </w:rPr>
        <w:t> </w:t>
      </w:r>
      <w:r>
        <w:rPr>
          <w:rFonts w:ascii="Tahoma"/>
          <w:color w:val="231F20"/>
          <w:sz w:val="19"/>
        </w:rPr>
        <w:t>Costs</w:t>
      </w:r>
    </w:p>
    <w:p>
      <w:pPr>
        <w:tabs>
          <w:tab w:pos="2774" w:val="left" w:leader="none"/>
        </w:tabs>
        <w:spacing w:before="103"/>
        <w:ind w:left="513" w:right="0" w:firstLine="0"/>
        <w:jc w:val="left"/>
        <w:rPr>
          <w:rFonts w:ascii="Tahoma" w:hAnsi="Tahoma"/>
          <w:sz w:val="19"/>
        </w:rPr>
      </w:pPr>
      <w:r>
        <w:rPr/>
        <w:br w:type="column"/>
      </w:r>
      <w:r>
        <w:rPr>
          <w:rFonts w:ascii="Tahoma" w:hAnsi="Tahoma"/>
          <w:color w:val="231F20"/>
          <w:sz w:val="19"/>
        </w:rPr>
        <w:t>Operating</w:t>
      </w:r>
      <w:r>
        <w:rPr>
          <w:rFonts w:ascii="Tahoma" w:hAnsi="Tahoma"/>
          <w:color w:val="231F20"/>
          <w:spacing w:val="-7"/>
          <w:sz w:val="19"/>
        </w:rPr>
        <w:t> </w:t>
      </w:r>
      <w:r>
        <w:rPr>
          <w:rFonts w:ascii="Tahoma" w:hAnsi="Tahoma"/>
          <w:color w:val="231F20"/>
          <w:sz w:val="19"/>
        </w:rPr>
        <w:t>Expenses</w:t>
        <w:tab/>
        <w:t>Net</w:t>
      </w:r>
      <w:r>
        <w:rPr>
          <w:rFonts w:ascii="Tahoma" w:hAnsi="Tahoma"/>
          <w:color w:val="231F20"/>
          <w:spacing w:val="15"/>
          <w:sz w:val="19"/>
        </w:rPr>
        <w:t> </w:t>
      </w:r>
      <w:r>
        <w:rPr>
          <w:rFonts w:ascii="Tahoma" w:hAnsi="Tahoma"/>
          <w:color w:val="231F20"/>
          <w:sz w:val="19"/>
        </w:rPr>
        <w:t>Proﬁt</w:t>
      </w:r>
    </w:p>
    <w:p>
      <w:pPr>
        <w:spacing w:after="0"/>
        <w:jc w:val="left"/>
        <w:rPr>
          <w:rFonts w:ascii="Tahoma" w:hAnsi="Tahoma"/>
          <w:sz w:val="19"/>
        </w:rPr>
        <w:sectPr>
          <w:type w:val="continuous"/>
          <w:pgSz w:w="12600" w:h="16200"/>
          <w:pgMar w:top="980" w:bottom="280" w:left="0" w:right="0"/>
          <w:cols w:num="3" w:equalWidth="0">
            <w:col w:w="4737" w:space="40"/>
            <w:col w:w="1542" w:space="39"/>
            <w:col w:w="6242"/>
          </w:cols>
        </w:sectPr>
      </w:pPr>
    </w:p>
    <w:p>
      <w:pPr>
        <w:pStyle w:val="BodyText"/>
        <w:rPr>
          <w:rFonts w:ascii="Tahoma"/>
        </w:rPr>
      </w:pPr>
      <w:r>
        <w:rPr/>
        <w:pict>
          <v:group style="position:absolute;margin-left:0pt;margin-top:754.281982pt;width:630pt;height:55.75pt;mso-position-horizontal-relative:page;mso-position-vertical-relative:page;z-index:15734784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11880;top:15344;width:118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2"/>
                        <w:sz w:val="21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2"/>
        <w:rPr>
          <w:rFonts w:ascii="Tahoma"/>
          <w:sz w:val="22"/>
        </w:rPr>
      </w:pPr>
    </w:p>
    <w:p>
      <w:pPr>
        <w:pStyle w:val="BodyText"/>
        <w:spacing w:line="309" w:lineRule="auto" w:before="102"/>
        <w:ind w:left="1610" w:right="1283"/>
      </w:pPr>
      <w:r>
        <w:rPr>
          <w:color w:val="231F20"/>
          <w:w w:val="75"/>
        </w:rPr>
        <w:t>The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financial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highlights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EPlace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Solutions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are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shown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in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chart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above.</w:t>
      </w:r>
      <w:r>
        <w:rPr>
          <w:color w:val="231F20"/>
          <w:spacing w:val="37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organization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projects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have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strong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growth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trends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over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course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7"/>
          <w:w w:val="90"/>
        </w:rPr>
        <w:t> </w:t>
      </w:r>
      <w:r>
        <w:rPr>
          <w:color w:val="231F20"/>
          <w:w w:val="90"/>
        </w:rPr>
        <w:t>next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five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years.</w:t>
      </w:r>
    </w:p>
    <w:p>
      <w:pPr>
        <w:spacing w:after="0" w:line="309" w:lineRule="auto"/>
        <w:sectPr>
          <w:type w:val="continuous"/>
          <w:pgSz w:w="12600" w:h="16200"/>
          <w:pgMar w:top="980" w:bottom="280" w:left="0" w:right="0"/>
        </w:sectPr>
      </w:pPr>
    </w:p>
    <w:p>
      <w:pPr>
        <w:pStyle w:val="BodyText"/>
      </w:pPr>
      <w:r>
        <w:rPr/>
        <w:pict>
          <v:group style="position:absolute;margin-left:0pt;margin-top:0pt;width:630pt;height:116.2pt;mso-position-horizontal-relative:page;mso-position-vertical-relative:page;z-index:15735296" coordorigin="0,0" coordsize="12600,2324">
            <v:rect style="position:absolute;left:0;top:0;width:12600;height:2324" filled="true" fillcolor="#20679d" stroked="false">
              <v:fill type="solid"/>
            </v:rect>
            <v:shape style="position:absolute;left:0;top:0;width:12600;height:2324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sz w:val="114"/>
                      </w:rPr>
                    </w:pPr>
                  </w:p>
                  <w:p>
                    <w:pPr>
                      <w:spacing w:before="0"/>
                      <w:ind w:left="2234" w:right="0" w:firstLine="0"/>
                      <w:jc w:val="left"/>
                      <w:rPr>
                        <w:rFonts w:ascii="Verdana"/>
                        <w:sz w:val="64"/>
                      </w:rPr>
                    </w:pPr>
                    <w:r>
                      <w:rPr>
                        <w:rFonts w:ascii="Verdana"/>
                        <w:color w:val="FFFFFF"/>
                        <w:sz w:val="64"/>
                      </w:rPr>
                      <w:t>Startup</w:t>
                    </w:r>
                    <w:r>
                      <w:rPr>
                        <w:rFonts w:ascii="Verdana"/>
                        <w:color w:val="FFFFFF"/>
                        <w:spacing w:val="-22"/>
                        <w:sz w:val="64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64"/>
                      </w:rPr>
                      <w:t>Summary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24.95459pt;margin-top:234.954605pt;width:223.25pt;height:233.05pt;mso-position-horizontal-relative:page;mso-position-vertical-relative:page;z-index:15735808" coordorigin="6499,4699" coordsize="4465,4661">
            <v:shape style="position:absolute;left:6529;top:4729;width:4405;height:4601" coordorigin="6529,4729" coordsize="4405,4601" path="m6769,4729l6630,4733,6559,4759,6533,4830,6529,4969,6529,9090,6533,9229,6559,9300,6630,9326,6769,9330,10694,9330,10832,9326,10904,9300,10930,9229,10934,9090,10934,4969,10930,4830,10904,4759,10832,4733,10694,4729,6769,4729xe" filled="false" stroked="true" strokeweight="3.0pt" strokecolor="#20679d">
              <v:path arrowok="t"/>
              <v:stroke dashstyle="solid"/>
            </v:shape>
            <v:rect style="position:absolute;left:7363;top:6096;width:470;height:2282" filled="true" fillcolor="#20679d" stroked="false">
              <v:fill type="solid"/>
            </v:rect>
            <v:rect style="position:absolute;left:8106;top:6096;width:470;height:2282" filled="true" fillcolor="#77badc" stroked="false">
              <v:fill type="solid"/>
            </v:rect>
            <v:rect style="position:absolute;left:8848;top:7224;width:470;height:1154" filled="true" fillcolor="#c6dfef" stroked="false">
              <v:fill type="solid"/>
            </v:rect>
            <v:shape style="position:absolute;left:6574;top:4759;width:4315;height:4541" type="#_x0000_t202" filled="false" stroked="false">
              <v:textbox inset="0,0,0,0">
                <w:txbxContent>
                  <w:p>
                    <w:pPr>
                      <w:spacing w:before="340"/>
                      <w:ind w:left="899" w:right="0" w:firstLine="0"/>
                      <w:jc w:val="left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20679D"/>
                        <w:w w:val="105"/>
                        <w:sz w:val="32"/>
                      </w:rPr>
                      <w:t>Startup</w:t>
                    </w:r>
                    <w:r>
                      <w:rPr>
                        <w:rFonts w:ascii="Arial"/>
                        <w:b/>
                        <w:color w:val="20679D"/>
                        <w:spacing w:val="18"/>
                        <w:w w:val="105"/>
                        <w:sz w:val="32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32"/>
                      </w:rPr>
                      <w:t>Figures</w:t>
                    </w:r>
                  </w:p>
                  <w:p>
                    <w:pPr>
                      <w:tabs>
                        <w:tab w:pos="1551" w:val="left" w:leader="none"/>
                      </w:tabs>
                      <w:spacing w:before="363"/>
                      <w:ind w:left="811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95"/>
                        <w:sz w:val="14"/>
                      </w:rPr>
                      <w:t>$50,000</w:t>
                      <w:tab/>
                      <w:t>$50,000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before="1"/>
                      <w:ind w:left="2257" w:right="1550" w:firstLine="0"/>
                      <w:jc w:val="center"/>
                      <w:rPr>
                        <w:sz w:val="14"/>
                      </w:rPr>
                    </w:pPr>
                    <w:r>
                      <w:rPr>
                        <w:color w:val="231F20"/>
                        <w:w w:val="95"/>
                        <w:sz w:val="14"/>
                      </w:rPr>
                      <w:t>$25,000</w:t>
                    </w: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6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15"/>
                      </w:rPr>
                    </w:pPr>
                  </w:p>
                  <w:p>
                    <w:pPr>
                      <w:spacing w:before="0"/>
                      <w:ind w:left="0" w:right="991" w:firstLine="0"/>
                      <w:jc w:val="right"/>
                      <w:rPr>
                        <w:sz w:val="14"/>
                      </w:rPr>
                    </w:pPr>
                    <w:r>
                      <w:rPr>
                        <w:color w:val="231F20"/>
                        <w:sz w:val="14"/>
                      </w:rPr>
                      <w:t>$0</w:t>
                    </w:r>
                  </w:p>
                  <w:p>
                    <w:pPr>
                      <w:tabs>
                        <w:tab w:pos="1604" w:val="left" w:leader="none"/>
                        <w:tab w:pos="2228" w:val="left" w:leader="none"/>
                      </w:tabs>
                      <w:spacing w:before="138"/>
                      <w:ind w:left="792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90"/>
                        <w:sz w:val="14"/>
                      </w:rPr>
                      <w:t>Expenses</w:t>
                      <w:tab/>
                      <w:t>Assets</w:t>
                      <w:tab/>
                    </w:r>
                    <w:r>
                      <w:rPr>
                        <w:color w:val="231F20"/>
                        <w:spacing w:val="-1"/>
                        <w:w w:val="80"/>
                        <w:sz w:val="14"/>
                      </w:rPr>
                      <w:t>Investment</w:t>
                    </w:r>
                    <w:r>
                      <w:rPr>
                        <w:color w:val="231F20"/>
                        <w:spacing w:val="68"/>
                        <w:sz w:val="14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80"/>
                        <w:sz w:val="14"/>
                      </w:rPr>
                      <w:t>Current</w:t>
                    </w:r>
                    <w:r>
                      <w:rPr>
                        <w:color w:val="231F20"/>
                        <w:spacing w:val="-7"/>
                        <w:w w:val="80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4"/>
                      </w:rPr>
                      <w:t>Loans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pt;margin-top:754.281982pt;width:630pt;height:55.75pt;mso-position-horizontal-relative:page;mso-position-vertical-relative:page;z-index:15736320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592;top:15344;width:126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9"/>
                        <w:sz w:val="21"/>
                      </w:rPr>
                      <w:t>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1.818497pt;margin-top:140.727005pt;width:207.25pt;height:135.85pt;mso-position-horizontal-relative:page;mso-position-vertical-relative:page;z-index:1573683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0679D"/>
                      <w:left w:val="single" w:sz="12" w:space="0" w:color="20679D"/>
                      <w:bottom w:val="single" w:sz="12" w:space="0" w:color="20679D"/>
                      <w:right w:val="single" w:sz="12" w:space="0" w:color="20679D"/>
                      <w:insideH w:val="single" w:sz="12" w:space="0" w:color="20679D"/>
                      <w:insideV w:val="single" w:sz="12" w:space="0" w:color="20679D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28"/>
                    <w:gridCol w:w="1085"/>
                  </w:tblGrid>
                  <w:tr>
                    <w:trPr>
                      <w:trHeight w:val="413" w:hRule="atLeast"/>
                    </w:trPr>
                    <w:tc>
                      <w:tcPr>
                        <w:tcW w:w="4113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20679D"/>
                      </w:tcPr>
                      <w:p>
                        <w:pPr>
                          <w:pStyle w:val="TableParagraph"/>
                          <w:spacing w:before="43"/>
                          <w:ind w:left="170"/>
                          <w:jc w:val="left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6"/>
                          </w:rPr>
                          <w:t>Start-up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1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6"/>
                          </w:rPr>
                          <w:t>Expenses</w:t>
                        </w:r>
                      </w:p>
                    </w:tc>
                  </w:tr>
                  <w:tr>
                    <w:trPr>
                      <w:trHeight w:val="326" w:hRule="atLeast"/>
                    </w:trPr>
                    <w:tc>
                      <w:tcPr>
                        <w:tcW w:w="3028" w:type="dxa"/>
                        <w:tcBorders>
                          <w:top w:val="nil"/>
                          <w:bottom w:val="nil"/>
                          <w:right w:val="dotted" w:sz="6" w:space="0" w:color="20679D"/>
                        </w:tcBorders>
                        <w:shd w:val="clear" w:color="auto" w:fill="E0EDF6"/>
                      </w:tcPr>
                      <w:p>
                        <w:pPr>
                          <w:pStyle w:val="TableParagraph"/>
                          <w:spacing w:before="31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Payroll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nil"/>
                          <w:left w:val="dotted" w:sz="6" w:space="0" w:color="20679D"/>
                          <w:bottom w:val="nil"/>
                        </w:tcBorders>
                        <w:shd w:val="clear" w:color="auto" w:fill="E0EDF6"/>
                      </w:tcPr>
                      <w:p>
                        <w:pPr>
                          <w:pStyle w:val="TableParagraph"/>
                          <w:spacing w:before="31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95"/>
                            <w:sz w:val="21"/>
                          </w:rPr>
                          <w:t>$10,000</w:t>
                        </w:r>
                      </w:p>
                    </w:tc>
                  </w:tr>
                  <w:tr>
                    <w:trPr>
                      <w:trHeight w:val="302" w:hRule="atLeast"/>
                    </w:trPr>
                    <w:tc>
                      <w:tcPr>
                        <w:tcW w:w="3028" w:type="dxa"/>
                        <w:tcBorders>
                          <w:top w:val="nil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Rent</w:t>
                        </w:r>
                        <w:r>
                          <w:rPr>
                            <w:color w:val="231F20"/>
                            <w:spacing w:val="7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Deposits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nil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z w:val="21"/>
                          </w:rPr>
                          <w:t>$5,000</w:t>
                        </w: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Permits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z w:val="21"/>
                          </w:rPr>
                          <w:t>$6,500</w:t>
                        </w: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License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5"/>
                            <w:sz w:val="21"/>
                          </w:rPr>
                          <w:t>$3,500</w:t>
                        </w: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198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Web</w:t>
                        </w:r>
                        <w:r>
                          <w:rPr>
                            <w:color w:val="231F20"/>
                            <w:spacing w:val="14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Development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7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5"/>
                            <w:sz w:val="21"/>
                          </w:rPr>
                          <w:t>$25,000</w:t>
                        </w: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319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Total</w:t>
                        </w:r>
                        <w:r>
                          <w:rPr>
                            <w:color w:val="231F20"/>
                            <w:spacing w:val="3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Start-up</w:t>
                        </w:r>
                        <w:r>
                          <w:rPr>
                            <w:color w:val="231F20"/>
                            <w:spacing w:val="4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Expenses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27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5"/>
                            <w:sz w:val="21"/>
                          </w:rPr>
                          <w:t>$50,000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81.818497pt;margin-top:285.406006pt;width:207.25pt;height:119pt;mso-position-horizontal-relative:page;mso-position-vertical-relative:page;z-index:157373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0679D"/>
                      <w:left w:val="single" w:sz="12" w:space="0" w:color="20679D"/>
                      <w:bottom w:val="single" w:sz="12" w:space="0" w:color="20679D"/>
                      <w:right w:val="single" w:sz="12" w:space="0" w:color="20679D"/>
                      <w:insideH w:val="single" w:sz="12" w:space="0" w:color="20679D"/>
                      <w:insideV w:val="single" w:sz="12" w:space="0" w:color="20679D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028"/>
                    <w:gridCol w:w="1085"/>
                  </w:tblGrid>
                  <w:tr>
                    <w:trPr>
                      <w:trHeight w:val="413" w:hRule="atLeast"/>
                    </w:trPr>
                    <w:tc>
                      <w:tcPr>
                        <w:tcW w:w="4113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20679D"/>
                      </w:tcPr>
                      <w:p>
                        <w:pPr>
                          <w:pStyle w:val="TableParagraph"/>
                          <w:spacing w:before="43"/>
                          <w:ind w:left="170"/>
                          <w:jc w:val="left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6"/>
                          </w:rPr>
                          <w:t>Start-up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3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6"/>
                          </w:rPr>
                          <w:t>Assets</w:t>
                        </w:r>
                      </w:p>
                    </w:tc>
                  </w:tr>
                  <w:tr>
                    <w:trPr>
                      <w:trHeight w:val="326" w:hRule="atLeast"/>
                    </w:trPr>
                    <w:tc>
                      <w:tcPr>
                        <w:tcW w:w="3028" w:type="dxa"/>
                        <w:tcBorders>
                          <w:top w:val="nil"/>
                          <w:bottom w:val="nil"/>
                          <w:right w:val="dotted" w:sz="6" w:space="0" w:color="20679D"/>
                        </w:tcBorders>
                        <w:shd w:val="clear" w:color="auto" w:fill="E0EDF6"/>
                      </w:tcPr>
                      <w:p>
                        <w:pPr>
                          <w:pStyle w:val="TableParagraph"/>
                          <w:spacing w:before="31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Working</w:t>
                        </w:r>
                        <w:r>
                          <w:rPr>
                            <w:color w:val="231F20"/>
                            <w:spacing w:val="7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Capital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nil"/>
                          <w:left w:val="dotted" w:sz="6" w:space="0" w:color="20679D"/>
                          <w:bottom w:val="nil"/>
                        </w:tcBorders>
                        <w:shd w:val="clear" w:color="auto" w:fill="E0EDF6"/>
                      </w:tcPr>
                      <w:p>
                        <w:pPr>
                          <w:pStyle w:val="TableParagraph"/>
                          <w:spacing w:before="31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95"/>
                            <w:sz w:val="21"/>
                          </w:rPr>
                          <w:t>$10,000</w:t>
                        </w:r>
                      </w:p>
                    </w:tc>
                  </w:tr>
                  <w:tr>
                    <w:trPr>
                      <w:trHeight w:val="302" w:hRule="atLeast"/>
                    </w:trPr>
                    <w:tc>
                      <w:tcPr>
                        <w:tcW w:w="3028" w:type="dxa"/>
                        <w:tcBorders>
                          <w:top w:val="nil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5"/>
                            <w:sz w:val="21"/>
                          </w:rPr>
                          <w:t>Inventory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nil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$12,500</w:t>
                        </w: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Materials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$1,000</w:t>
                        </w: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Miscellaneous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8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$1,500</w:t>
                        </w:r>
                      </w:p>
                    </w:tc>
                  </w:tr>
                  <w:tr>
                    <w:trPr>
                      <w:trHeight w:val="311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Times New Roman"/>
                            <w:sz w:val="22"/>
                          </w:rPr>
                        </w:pPr>
                      </w:p>
                    </w:tc>
                  </w:tr>
                  <w:tr>
                    <w:trPr>
                      <w:trHeight w:val="316" w:hRule="atLeast"/>
                    </w:trPr>
                    <w:tc>
                      <w:tcPr>
                        <w:tcW w:w="3028" w:type="dxa"/>
                        <w:tcBorders>
                          <w:top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Total</w:t>
                        </w:r>
                        <w:r>
                          <w:rPr>
                            <w:color w:val="231F20"/>
                            <w:spacing w:val="1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Start-up</w:t>
                        </w:r>
                        <w:r>
                          <w:rPr>
                            <w:color w:val="231F20"/>
                            <w:spacing w:val="2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Assets</w:t>
                        </w:r>
                      </w:p>
                    </w:tc>
                    <w:tc>
                      <w:tcPr>
                        <w:tcW w:w="1085" w:type="dxa"/>
                        <w:tcBorders>
                          <w:top w:val="single" w:sz="6" w:space="0" w:color="20679D"/>
                          <w:left w:val="dotted" w:sz="6" w:space="0" w:color="20679D"/>
                        </w:tcBorders>
                      </w:tcPr>
                      <w:p>
                        <w:pPr>
                          <w:pStyle w:val="TableParagraph"/>
                          <w:ind w:left="32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0"/>
                            <w:sz w:val="21"/>
                          </w:rPr>
                          <w:t>$27,100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/>
        <w:pict>
          <v:shape style="position:absolute;margin-left:81.818497pt;margin-top:412.707001pt;width:207.25pt;height:69.9pt;mso-position-horizontal-relative:page;mso-position-vertical-relative:page;z-index:1573785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5" w:type="dxa"/>
                    <w:tblBorders>
                      <w:top w:val="single" w:sz="12" w:space="0" w:color="20679D"/>
                      <w:left w:val="single" w:sz="12" w:space="0" w:color="20679D"/>
                      <w:bottom w:val="single" w:sz="12" w:space="0" w:color="20679D"/>
                      <w:right w:val="single" w:sz="12" w:space="0" w:color="20679D"/>
                      <w:insideH w:val="single" w:sz="12" w:space="0" w:color="20679D"/>
                      <w:insideV w:val="single" w:sz="12" w:space="0" w:color="20679D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12"/>
                    <w:gridCol w:w="1701"/>
                  </w:tblGrid>
                  <w:tr>
                    <w:trPr>
                      <w:trHeight w:val="413" w:hRule="atLeast"/>
                    </w:trPr>
                    <w:tc>
                      <w:tcPr>
                        <w:tcW w:w="4113" w:type="dxa"/>
                        <w:gridSpan w:val="2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20679D"/>
                      </w:tcPr>
                      <w:p>
                        <w:pPr>
                          <w:pStyle w:val="TableParagraph"/>
                          <w:spacing w:before="43"/>
                          <w:ind w:left="170"/>
                          <w:jc w:val="left"/>
                          <w:rPr>
                            <w:rFonts w:ascii="Arial"/>
                            <w:b/>
                            <w:sz w:val="26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6"/>
                          </w:rPr>
                          <w:t>Total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2"/>
                            <w:w w:val="105"/>
                            <w:sz w:val="26"/>
                          </w:rPr>
                          <w:t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w w:val="105"/>
                            <w:sz w:val="26"/>
                          </w:rPr>
                          <w:t>Requirements</w:t>
                        </w:r>
                      </w:p>
                    </w:tc>
                  </w:tr>
                  <w:tr>
                    <w:trPr>
                      <w:trHeight w:val="326" w:hRule="atLeast"/>
                    </w:trPr>
                    <w:tc>
                      <w:tcPr>
                        <w:tcW w:w="2412" w:type="dxa"/>
                        <w:tcBorders>
                          <w:top w:val="nil"/>
                          <w:bottom w:val="nil"/>
                          <w:right w:val="dotted" w:sz="6" w:space="0" w:color="20679D"/>
                        </w:tcBorders>
                        <w:shd w:val="clear" w:color="auto" w:fill="E0EDF6"/>
                      </w:tcPr>
                      <w:p>
                        <w:pPr>
                          <w:pStyle w:val="TableParagraph"/>
                          <w:spacing w:before="31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Total</w:t>
                        </w:r>
                        <w:r>
                          <w:rPr>
                            <w:color w:val="231F20"/>
                            <w:spacing w:val="3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Start-up</w:t>
                        </w:r>
                        <w:r>
                          <w:rPr>
                            <w:color w:val="231F20"/>
                            <w:spacing w:val="4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Expenses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dotted" w:sz="6" w:space="0" w:color="20679D"/>
                          <w:bottom w:val="nil"/>
                        </w:tcBorders>
                        <w:shd w:val="clear" w:color="auto" w:fill="E0EDF6"/>
                      </w:tcPr>
                      <w:p>
                        <w:pPr>
                          <w:pStyle w:val="TableParagraph"/>
                          <w:spacing w:before="31"/>
                          <w:ind w:right="106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z w:val="21"/>
                          </w:rPr>
                          <w:t>$50,000</w:t>
                        </w:r>
                      </w:p>
                    </w:tc>
                  </w:tr>
                  <w:tr>
                    <w:trPr>
                      <w:trHeight w:val="302" w:hRule="atLeast"/>
                    </w:trPr>
                    <w:tc>
                      <w:tcPr>
                        <w:tcW w:w="2412" w:type="dxa"/>
                        <w:tcBorders>
                          <w:top w:val="nil"/>
                          <w:bottom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Total</w:t>
                        </w:r>
                        <w:r>
                          <w:rPr>
                            <w:color w:val="231F20"/>
                            <w:spacing w:val="1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Start-up</w:t>
                        </w:r>
                        <w:r>
                          <w:rPr>
                            <w:color w:val="231F20"/>
                            <w:spacing w:val="2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Assets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/>
                          <w:left w:val="dotted" w:sz="6" w:space="0" w:color="20679D"/>
                          <w:bottom w:val="single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0"/>
                          <w:ind w:right="106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sz w:val="21"/>
                          </w:rPr>
                          <w:t>$50,000</w:t>
                        </w:r>
                      </w:p>
                    </w:tc>
                  </w:tr>
                  <w:tr>
                    <w:trPr>
                      <w:trHeight w:val="314" w:hRule="atLeast"/>
                    </w:trPr>
                    <w:tc>
                      <w:tcPr>
                        <w:tcW w:w="2412" w:type="dxa"/>
                        <w:tcBorders>
                          <w:top w:val="single" w:sz="6" w:space="0" w:color="20679D"/>
                          <w:righ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left="155"/>
                          <w:jc w:val="lef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Total</w:t>
                        </w:r>
                        <w:r>
                          <w:rPr>
                            <w:color w:val="231F20"/>
                            <w:spacing w:val="-6"/>
                            <w:w w:val="80"/>
                            <w:sz w:val="21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1"/>
                          </w:rPr>
                          <w:t>Requirements</w:t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single" w:sz="6" w:space="0" w:color="20679D"/>
                          <w:left w:val="dotted" w:sz="6" w:space="0" w:color="20679D"/>
                        </w:tcBorders>
                      </w:tcPr>
                      <w:p>
                        <w:pPr>
                          <w:pStyle w:val="TableParagraph"/>
                          <w:spacing w:before="39"/>
                          <w:ind w:right="106"/>
                          <w:jc w:val="right"/>
                          <w:rPr>
                            <w:sz w:val="21"/>
                          </w:rPr>
                        </w:pPr>
                        <w:r>
                          <w:rPr>
                            <w:color w:val="231F20"/>
                            <w:w w:val="95"/>
                            <w:sz w:val="21"/>
                          </w:rPr>
                          <w:t>$100,000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3"/>
        </w:rPr>
      </w:pPr>
    </w:p>
    <w:tbl>
      <w:tblPr>
        <w:tblW w:w="0" w:type="auto"/>
        <w:jc w:val="left"/>
        <w:tblInd w:w="1666" w:type="dxa"/>
        <w:tblBorders>
          <w:top w:val="single" w:sz="12" w:space="0" w:color="20679D"/>
          <w:left w:val="single" w:sz="12" w:space="0" w:color="20679D"/>
          <w:bottom w:val="single" w:sz="12" w:space="0" w:color="20679D"/>
          <w:right w:val="single" w:sz="12" w:space="0" w:color="20679D"/>
          <w:insideH w:val="single" w:sz="12" w:space="0" w:color="20679D"/>
          <w:insideV w:val="single" w:sz="12" w:space="0" w:color="2067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1"/>
        <w:gridCol w:w="1720"/>
      </w:tblGrid>
      <w:tr>
        <w:trPr>
          <w:trHeight w:val="413" w:hRule="atLeast"/>
        </w:trPr>
        <w:tc>
          <w:tcPr>
            <w:tcW w:w="41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20679D"/>
          </w:tcPr>
          <w:p>
            <w:pPr>
              <w:pStyle w:val="TableParagraph"/>
              <w:spacing w:before="43"/>
              <w:ind w:left="170"/>
              <w:jc w:val="left"/>
              <w:rPr>
                <w:rFonts w:ascii="Arial"/>
                <w:b/>
                <w:sz w:val="26"/>
              </w:rPr>
            </w:pPr>
            <w:r>
              <w:rPr>
                <w:rFonts w:ascii="Arial"/>
                <w:b/>
                <w:color w:val="FFFFFF"/>
                <w:spacing w:val="-1"/>
                <w:w w:val="110"/>
                <w:sz w:val="26"/>
              </w:rPr>
              <w:t>Start-up</w:t>
            </w:r>
            <w:r>
              <w:rPr>
                <w:rFonts w:ascii="Arial"/>
                <w:b/>
                <w:color w:val="FFFFFF"/>
                <w:spacing w:val="-18"/>
                <w:w w:val="110"/>
                <w:sz w:val="26"/>
              </w:rPr>
              <w:t> </w:t>
            </w:r>
            <w:r>
              <w:rPr>
                <w:rFonts w:ascii="Arial"/>
                <w:b/>
                <w:color w:val="FFFFFF"/>
                <w:spacing w:val="-1"/>
                <w:w w:val="110"/>
                <w:sz w:val="26"/>
              </w:rPr>
              <w:t>Investments</w:t>
            </w:r>
          </w:p>
        </w:tc>
      </w:tr>
      <w:tr>
        <w:trPr>
          <w:trHeight w:val="326" w:hRule="atLeast"/>
        </w:trPr>
        <w:tc>
          <w:tcPr>
            <w:tcW w:w="2391" w:type="dxa"/>
            <w:tcBorders>
              <w:top w:val="nil"/>
              <w:bottom w:val="nil"/>
              <w:right w:val="dotted" w:sz="6" w:space="0" w:color="20679D"/>
            </w:tcBorders>
            <w:shd w:val="clear" w:color="auto" w:fill="E0EDF6"/>
          </w:tcPr>
          <w:p>
            <w:pPr>
              <w:pStyle w:val="TableParagraph"/>
              <w:spacing w:before="31"/>
              <w:ind w:left="155"/>
              <w:jc w:val="left"/>
              <w:rPr>
                <w:sz w:val="21"/>
              </w:rPr>
            </w:pPr>
            <w:r>
              <w:rPr>
                <w:color w:val="231F20"/>
                <w:w w:val="95"/>
                <w:sz w:val="21"/>
              </w:rPr>
              <w:t>IInvestment</w:t>
            </w:r>
          </w:p>
        </w:tc>
        <w:tc>
          <w:tcPr>
            <w:tcW w:w="1720" w:type="dxa"/>
            <w:tcBorders>
              <w:top w:val="nil"/>
              <w:left w:val="dotted" w:sz="6" w:space="0" w:color="20679D"/>
              <w:bottom w:val="nil"/>
            </w:tcBorders>
            <w:shd w:val="clear" w:color="auto" w:fill="E0EDF6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2"/>
              </w:rPr>
            </w:pPr>
          </w:p>
        </w:tc>
      </w:tr>
      <w:tr>
        <w:trPr>
          <w:trHeight w:val="302" w:hRule="atLeast"/>
        </w:trPr>
        <w:tc>
          <w:tcPr>
            <w:tcW w:w="2391" w:type="dxa"/>
            <w:tcBorders>
              <w:top w:val="nil"/>
              <w:bottom w:val="single" w:sz="6" w:space="0" w:color="20679D"/>
              <w:right w:val="dotted" w:sz="6" w:space="0" w:color="20679D"/>
            </w:tcBorders>
          </w:tcPr>
          <w:p>
            <w:pPr>
              <w:pStyle w:val="TableParagraph"/>
              <w:spacing w:before="30"/>
              <w:ind w:left="155"/>
              <w:jc w:val="left"/>
              <w:rPr>
                <w:sz w:val="21"/>
              </w:rPr>
            </w:pPr>
            <w:r>
              <w:rPr>
                <w:color w:val="231F20"/>
                <w:w w:val="95"/>
                <w:sz w:val="21"/>
              </w:rPr>
              <w:t>Owner</w:t>
            </w:r>
          </w:p>
        </w:tc>
        <w:tc>
          <w:tcPr>
            <w:tcW w:w="1720" w:type="dxa"/>
            <w:tcBorders>
              <w:top w:val="nil"/>
              <w:left w:val="dotted" w:sz="6" w:space="0" w:color="20679D"/>
              <w:bottom w:val="single" w:sz="6" w:space="0" w:color="20679D"/>
            </w:tcBorders>
          </w:tcPr>
          <w:p>
            <w:pPr>
              <w:pStyle w:val="TableParagraph"/>
              <w:spacing w:before="30"/>
              <w:ind w:right="147"/>
              <w:jc w:val="right"/>
              <w:rPr>
                <w:sz w:val="21"/>
              </w:rPr>
            </w:pPr>
            <w:r>
              <w:rPr>
                <w:color w:val="231F20"/>
                <w:sz w:val="21"/>
              </w:rPr>
              <w:t>$25,000</w:t>
            </w:r>
          </w:p>
        </w:tc>
      </w:tr>
      <w:tr>
        <w:trPr>
          <w:trHeight w:val="311" w:hRule="atLeast"/>
        </w:trPr>
        <w:tc>
          <w:tcPr>
            <w:tcW w:w="2391" w:type="dxa"/>
            <w:tcBorders>
              <w:top w:val="single" w:sz="6" w:space="0" w:color="20679D"/>
              <w:bottom w:val="single" w:sz="6" w:space="0" w:color="20679D"/>
              <w:right w:val="dotted" w:sz="6" w:space="0" w:color="20679D"/>
            </w:tcBorders>
          </w:tcPr>
          <w:p>
            <w:pPr>
              <w:pStyle w:val="TableParagraph"/>
              <w:spacing w:before="39"/>
              <w:ind w:left="155"/>
              <w:jc w:val="left"/>
              <w:rPr>
                <w:sz w:val="21"/>
              </w:rPr>
            </w:pPr>
            <w:r>
              <w:rPr>
                <w:color w:val="231F20"/>
                <w:w w:val="95"/>
                <w:sz w:val="21"/>
              </w:rPr>
              <w:t>Investor</w:t>
            </w:r>
          </w:p>
        </w:tc>
        <w:tc>
          <w:tcPr>
            <w:tcW w:w="1720" w:type="dxa"/>
            <w:tcBorders>
              <w:top w:val="single" w:sz="6" w:space="0" w:color="20679D"/>
              <w:left w:val="dotted" w:sz="6" w:space="0" w:color="20679D"/>
              <w:bottom w:val="single" w:sz="6" w:space="0" w:color="20679D"/>
            </w:tcBorders>
          </w:tcPr>
          <w:p>
            <w:pPr>
              <w:pStyle w:val="TableParagraph"/>
              <w:spacing w:before="39"/>
              <w:ind w:right="147"/>
              <w:jc w:val="right"/>
              <w:rPr>
                <w:sz w:val="21"/>
              </w:rPr>
            </w:pPr>
            <w:r>
              <w:rPr>
                <w:color w:val="231F20"/>
                <w:sz w:val="21"/>
              </w:rPr>
              <w:t>$0</w:t>
            </w:r>
          </w:p>
        </w:tc>
      </w:tr>
      <w:tr>
        <w:trPr>
          <w:trHeight w:val="330" w:hRule="atLeast"/>
        </w:trPr>
        <w:tc>
          <w:tcPr>
            <w:tcW w:w="2391" w:type="dxa"/>
            <w:tcBorders>
              <w:top w:val="single" w:sz="6" w:space="0" w:color="20679D"/>
              <w:right w:val="dotted" w:sz="6" w:space="0" w:color="20679D"/>
            </w:tcBorders>
          </w:tcPr>
          <w:p>
            <w:pPr>
              <w:pStyle w:val="TableParagraph"/>
              <w:spacing w:before="38"/>
              <w:ind w:left="155"/>
              <w:jc w:val="left"/>
              <w:rPr>
                <w:sz w:val="21"/>
              </w:rPr>
            </w:pPr>
            <w:r>
              <w:rPr>
                <w:color w:val="231F20"/>
                <w:w w:val="80"/>
                <w:sz w:val="21"/>
              </w:rPr>
              <w:t>Total</w:t>
            </w:r>
            <w:r>
              <w:rPr>
                <w:color w:val="231F20"/>
                <w:spacing w:val="-3"/>
                <w:w w:val="80"/>
                <w:sz w:val="21"/>
              </w:rPr>
              <w:t> </w:t>
            </w:r>
            <w:r>
              <w:rPr>
                <w:color w:val="231F20"/>
                <w:w w:val="80"/>
                <w:sz w:val="21"/>
              </w:rPr>
              <w:t>Planned</w:t>
            </w:r>
            <w:r>
              <w:rPr>
                <w:color w:val="231F20"/>
                <w:spacing w:val="-2"/>
                <w:w w:val="80"/>
                <w:sz w:val="21"/>
              </w:rPr>
              <w:t> </w:t>
            </w:r>
            <w:r>
              <w:rPr>
                <w:color w:val="231F20"/>
                <w:w w:val="80"/>
                <w:sz w:val="21"/>
              </w:rPr>
              <w:t>Investment</w:t>
            </w:r>
          </w:p>
        </w:tc>
        <w:tc>
          <w:tcPr>
            <w:tcW w:w="1720" w:type="dxa"/>
            <w:tcBorders>
              <w:top w:val="single" w:sz="6" w:space="0" w:color="20679D"/>
              <w:left w:val="dotted" w:sz="6" w:space="0" w:color="20679D"/>
            </w:tcBorders>
          </w:tcPr>
          <w:p>
            <w:pPr>
              <w:pStyle w:val="TableParagraph"/>
              <w:spacing w:before="38"/>
              <w:ind w:right="147"/>
              <w:jc w:val="right"/>
              <w:rPr>
                <w:sz w:val="21"/>
              </w:rPr>
            </w:pPr>
            <w:r>
              <w:rPr>
                <w:color w:val="231F20"/>
                <w:sz w:val="21"/>
              </w:rPr>
              <w:t>$25,000</w:t>
            </w:r>
          </w:p>
        </w:tc>
      </w:tr>
    </w:tbl>
    <w:p>
      <w:pPr>
        <w:spacing w:after="0"/>
        <w:jc w:val="right"/>
        <w:rPr>
          <w:sz w:val="21"/>
        </w:rPr>
        <w:sectPr>
          <w:pgSz w:w="12600" w:h="16200"/>
          <w:pgMar w:top="0" w:bottom="0" w:left="0" w:right="0"/>
        </w:sectPr>
      </w:pPr>
    </w:p>
    <w:p>
      <w:pPr>
        <w:pStyle w:val="BodyText"/>
      </w:pPr>
      <w:r>
        <w:rPr/>
        <w:pict>
          <v:group style="position:absolute;margin-left:0pt;margin-top:463.320007pt;width:630pt;height:346.7pt;mso-position-horizontal-relative:page;mso-position-vertical-relative:page;z-index:15738368" coordorigin="0,9266" coordsize="12600,6934">
            <v:shape style="position:absolute;left:0;top:9266;width:12600;height:6934" type="#_x0000_t75" stroked="false">
              <v:imagedata r:id="rId11" o:title=""/>
            </v:shape>
            <v:shape style="position:absolute;left:11883;top:15344;width:115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0"/>
                        <w:sz w:val="21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.0pt;margin-top:0pt;width:630pt;height:44.3pt;mso-position-horizontal-relative:page;mso-position-vertical-relative:page;z-index:15738880" coordorigin="0,0" coordsize="12600,886">
            <v:rect style="position:absolute;left:10;top:10;width:12580;height:866" filled="true" fillcolor="#20679d" stroked="false">
              <v:fill type="solid"/>
            </v:rect>
            <v:rect style="position:absolute;left:10;top:10;width:12580;height:866" filled="false" stroked="true" strokeweight="1.0pt" strokecolor="#20679d">
              <v:stroke dashstyle="solid"/>
            </v:rect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Heading2"/>
        <w:spacing w:before="283"/>
      </w:pPr>
      <w:r>
        <w:rPr>
          <w:color w:val="20679D"/>
          <w:w w:val="105"/>
        </w:rPr>
        <w:t>Mission</w:t>
      </w:r>
      <w:r>
        <w:rPr>
          <w:color w:val="20679D"/>
          <w:spacing w:val="10"/>
          <w:w w:val="105"/>
        </w:rPr>
        <w:t> </w:t>
      </w:r>
      <w:r>
        <w:rPr>
          <w:color w:val="20679D"/>
          <w:w w:val="105"/>
        </w:rPr>
        <w:t>Statement</w:t>
      </w:r>
    </w:p>
    <w:p>
      <w:pPr>
        <w:pStyle w:val="BodyText"/>
        <w:spacing w:line="309" w:lineRule="auto" w:before="49"/>
        <w:ind w:left="1652" w:right="1651"/>
        <w:jc w:val="both"/>
      </w:pPr>
      <w:r>
        <w:rPr>
          <w:color w:val="231F20"/>
          <w:w w:val="75"/>
        </w:rPr>
        <w:t>The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mission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EPlace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Solutions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is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provide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reliable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online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marketplace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consumers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that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offer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quality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products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at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16"/>
          <w:w w:val="75"/>
        </w:rPr>
        <w:t> </w:t>
      </w:r>
      <w:r>
        <w:rPr>
          <w:color w:val="231F20"/>
          <w:w w:val="75"/>
        </w:rPr>
        <w:t>reasonable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75"/>
        </w:rPr>
        <w:t>price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that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drives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profits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parent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company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while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adding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value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our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brand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constituents.</w:t>
      </w:r>
    </w:p>
    <w:p>
      <w:pPr>
        <w:pStyle w:val="BodyText"/>
        <w:spacing w:before="9"/>
        <w:rPr>
          <w:sz w:val="17"/>
        </w:rPr>
      </w:pPr>
    </w:p>
    <w:p>
      <w:pPr>
        <w:pStyle w:val="Heading2"/>
        <w:spacing w:before="1"/>
      </w:pPr>
      <w:r>
        <w:rPr>
          <w:color w:val="20679D"/>
          <w:w w:val="105"/>
        </w:rPr>
        <w:t>Company</w:t>
      </w:r>
      <w:r>
        <w:rPr>
          <w:color w:val="20679D"/>
          <w:spacing w:val="13"/>
          <w:w w:val="105"/>
        </w:rPr>
        <w:t> </w:t>
      </w:r>
      <w:r>
        <w:rPr>
          <w:color w:val="20679D"/>
          <w:w w:val="105"/>
        </w:rPr>
        <w:t>Ownership</w:t>
      </w:r>
    </w:p>
    <w:p>
      <w:pPr>
        <w:pStyle w:val="BodyText"/>
        <w:spacing w:line="309" w:lineRule="auto" w:before="48"/>
        <w:ind w:left="1652" w:right="1649"/>
        <w:jc w:val="both"/>
      </w:pPr>
      <w:r>
        <w:rPr>
          <w:color w:val="231F20"/>
          <w:w w:val="80"/>
        </w:rPr>
        <w:t>John Jones is the sole owner of EPlace Solutions.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There are no other parties with the ability to claim an ownership stake in this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75"/>
        </w:rPr>
        <w:t>venture.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It should however be noted that Mr. Jones is currently soliciting offers from investors or investment groups that share in his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90"/>
        </w:rPr>
        <w:t>long-term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vision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for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profit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success.</w:t>
      </w:r>
    </w:p>
    <w:p>
      <w:pPr>
        <w:pStyle w:val="BodyText"/>
        <w:spacing w:before="10"/>
        <w:rPr>
          <w:sz w:val="17"/>
        </w:rPr>
      </w:pPr>
    </w:p>
    <w:p>
      <w:pPr>
        <w:pStyle w:val="Heading2"/>
        <w:spacing w:before="1"/>
      </w:pPr>
      <w:r>
        <w:rPr>
          <w:color w:val="20679D"/>
        </w:rPr>
        <w:t>Business</w:t>
      </w:r>
      <w:r>
        <w:rPr>
          <w:color w:val="20679D"/>
          <w:spacing w:val="73"/>
        </w:rPr>
        <w:t> </w:t>
      </w:r>
      <w:r>
        <w:rPr>
          <w:color w:val="20679D"/>
        </w:rPr>
        <w:t>Location</w:t>
      </w:r>
    </w:p>
    <w:p>
      <w:pPr>
        <w:pStyle w:val="BodyText"/>
        <w:spacing w:line="309" w:lineRule="auto" w:before="48"/>
        <w:ind w:left="1652" w:right="1650"/>
        <w:jc w:val="both"/>
      </w:pPr>
      <w:r>
        <w:rPr>
          <w:color w:val="231F20"/>
          <w:w w:val="75"/>
        </w:rPr>
        <w:t>EPlace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Solutions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will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be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located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in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San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Diego,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California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with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7"/>
          <w:w w:val="75"/>
        </w:rPr>
        <w:t> </w:t>
      </w:r>
      <w:r>
        <w:rPr>
          <w:color w:val="231F20"/>
          <w:w w:val="75"/>
        </w:rPr>
        <w:t>ability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serve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clients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throughout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globe.</w:t>
      </w:r>
      <w:r>
        <w:rPr>
          <w:color w:val="231F20"/>
          <w:spacing w:val="38"/>
          <w:w w:val="75"/>
        </w:rPr>
        <w:t> </w:t>
      </w:r>
      <w:r>
        <w:rPr>
          <w:color w:val="231F20"/>
          <w:w w:val="75"/>
        </w:rPr>
        <w:t>Long-term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plans</w:t>
      </w:r>
      <w:r>
        <w:rPr>
          <w:color w:val="231F20"/>
          <w:spacing w:val="18"/>
          <w:w w:val="75"/>
        </w:rPr>
        <w:t> </w:t>
      </w:r>
      <w:r>
        <w:rPr>
          <w:color w:val="231F20"/>
          <w:w w:val="75"/>
        </w:rPr>
        <w:t>are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this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remain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base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operations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due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familiarity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founder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with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area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reach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that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5"/>
          <w:w w:val="75"/>
        </w:rPr>
        <w:t> </w:t>
      </w:r>
      <w:r>
        <w:rPr>
          <w:color w:val="231F20"/>
          <w:w w:val="75"/>
        </w:rPr>
        <w:t>Internet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provides.</w:t>
      </w:r>
    </w:p>
    <w:p>
      <w:pPr>
        <w:pStyle w:val="BodyText"/>
        <w:spacing w:before="10"/>
        <w:rPr>
          <w:sz w:val="17"/>
        </w:rPr>
      </w:pPr>
    </w:p>
    <w:p>
      <w:pPr>
        <w:pStyle w:val="Heading2"/>
      </w:pPr>
      <w:r>
        <w:rPr>
          <w:color w:val="20679D"/>
          <w:w w:val="105"/>
        </w:rPr>
        <w:t>Products</w:t>
      </w:r>
      <w:r>
        <w:rPr>
          <w:color w:val="20679D"/>
          <w:spacing w:val="-3"/>
          <w:w w:val="105"/>
        </w:rPr>
        <w:t> </w:t>
      </w:r>
      <w:r>
        <w:rPr>
          <w:color w:val="20679D"/>
          <w:w w:val="105"/>
        </w:rPr>
        <w:t>and</w:t>
      </w:r>
      <w:r>
        <w:rPr>
          <w:color w:val="20679D"/>
          <w:spacing w:val="-3"/>
          <w:w w:val="105"/>
        </w:rPr>
        <w:t> </w:t>
      </w:r>
      <w:r>
        <w:rPr>
          <w:color w:val="20679D"/>
          <w:w w:val="105"/>
        </w:rPr>
        <w:t>Services</w:t>
      </w:r>
    </w:p>
    <w:p>
      <w:pPr>
        <w:pStyle w:val="BodyText"/>
        <w:spacing w:line="309" w:lineRule="auto" w:before="49"/>
        <w:ind w:left="1652" w:right="1650"/>
        <w:jc w:val="both"/>
      </w:pPr>
      <w:r>
        <w:rPr>
          <w:color w:val="231F20"/>
          <w:spacing w:val="-1"/>
          <w:w w:val="80"/>
        </w:rPr>
        <w:t>EPlace Solutions will offer a security online marketplace </w:t>
      </w:r>
      <w:r>
        <w:rPr>
          <w:color w:val="231F20"/>
          <w:w w:val="80"/>
        </w:rPr>
        <w:t>for consumers looking to transact purchases for reduced cost items.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47"/>
          <w:w w:val="80"/>
        </w:rPr>
        <w:t> </w:t>
      </w:r>
      <w:r>
        <w:rPr>
          <w:color w:val="231F20"/>
          <w:w w:val="75"/>
        </w:rPr>
        <w:t>organization will have a drop shipping approach which will greatly enhance the appeal and lower the overall overhead costs that are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90"/>
        </w:rPr>
        <w:t>incurred.</w:t>
      </w:r>
    </w:p>
    <w:p>
      <w:pPr>
        <w:pStyle w:val="BodyText"/>
        <w:spacing w:before="10"/>
        <w:rPr>
          <w:sz w:val="17"/>
        </w:rPr>
      </w:pPr>
    </w:p>
    <w:p>
      <w:pPr>
        <w:pStyle w:val="Heading2"/>
      </w:pPr>
      <w:r>
        <w:rPr>
          <w:color w:val="20679D"/>
          <w:w w:val="110"/>
        </w:rPr>
        <w:t>About</w:t>
      </w:r>
      <w:r>
        <w:rPr>
          <w:color w:val="20679D"/>
          <w:spacing w:val="-19"/>
          <w:w w:val="110"/>
        </w:rPr>
        <w:t> </w:t>
      </w:r>
      <w:r>
        <w:rPr>
          <w:color w:val="20679D"/>
          <w:w w:val="110"/>
        </w:rPr>
        <w:t>the</w:t>
      </w:r>
      <w:r>
        <w:rPr>
          <w:color w:val="20679D"/>
          <w:spacing w:val="-19"/>
          <w:w w:val="110"/>
        </w:rPr>
        <w:t> </w:t>
      </w:r>
      <w:r>
        <w:rPr>
          <w:color w:val="20679D"/>
          <w:w w:val="110"/>
        </w:rPr>
        <w:t>Founder</w:t>
      </w:r>
    </w:p>
    <w:p>
      <w:pPr>
        <w:pStyle w:val="BodyText"/>
        <w:spacing w:line="309" w:lineRule="auto" w:before="49"/>
        <w:ind w:left="1652" w:right="1650"/>
        <w:jc w:val="both"/>
      </w:pPr>
      <w:r>
        <w:rPr>
          <w:color w:val="231F20"/>
          <w:w w:val="75"/>
        </w:rPr>
        <w:t>Mr.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John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Jones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is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founder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EPlace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Solutions.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Mr.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Jones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is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seasoned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business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professional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with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ability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develop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strategies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75"/>
        </w:rPr>
        <w:t>that yield optimal financial results.</w:t>
      </w:r>
      <w:r>
        <w:rPr>
          <w:color w:val="231F20"/>
          <w:spacing w:val="75"/>
        </w:rPr>
        <w:t> </w:t>
      </w:r>
      <w:r>
        <w:rPr>
          <w:color w:val="231F20"/>
          <w:w w:val="75"/>
        </w:rPr>
        <w:t>His background in architecture will be invaluable as he looks to meticulously create a business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model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approach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that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allow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EPlace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Solutions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become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recognized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as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true</w:t>
      </w:r>
      <w:r>
        <w:rPr>
          <w:color w:val="231F20"/>
          <w:spacing w:val="-4"/>
          <w:w w:val="75"/>
        </w:rPr>
        <w:t> </w:t>
      </w:r>
      <w:r>
        <w:rPr>
          <w:color w:val="231F20"/>
          <w:w w:val="75"/>
        </w:rPr>
        <w:t>market</w:t>
      </w:r>
      <w:r>
        <w:rPr>
          <w:color w:val="231F20"/>
          <w:spacing w:val="-3"/>
          <w:w w:val="75"/>
        </w:rPr>
        <w:t> </w:t>
      </w:r>
      <w:r>
        <w:rPr>
          <w:color w:val="231F20"/>
          <w:w w:val="75"/>
        </w:rPr>
        <w:t>leader.</w:t>
      </w:r>
    </w:p>
    <w:p>
      <w:pPr>
        <w:spacing w:after="0" w:line="309" w:lineRule="auto"/>
        <w:jc w:val="both"/>
        <w:sectPr>
          <w:pgSz w:w="12600" w:h="16200"/>
          <w:pgMar w:top="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"/>
        <w:rPr>
          <w:sz w:val="17"/>
        </w:rPr>
      </w:pPr>
    </w:p>
    <w:p>
      <w:pPr>
        <w:spacing w:after="0"/>
        <w:rPr>
          <w:sz w:val="17"/>
        </w:rPr>
        <w:sectPr>
          <w:headerReference w:type="default" r:id="rId12"/>
          <w:pgSz w:w="12600" w:h="16200"/>
          <w:pgMar w:header="0" w:footer="0" w:top="1980" w:bottom="0" w:left="0" w:right="0"/>
        </w:sectPr>
      </w:pPr>
    </w:p>
    <w:p>
      <w:pPr>
        <w:spacing w:line="259" w:lineRule="auto" w:before="96"/>
        <w:ind w:left="932" w:right="0" w:firstLine="0"/>
        <w:jc w:val="left"/>
        <w:rPr>
          <w:rFonts w:ascii="Tahoma"/>
          <w:sz w:val="26"/>
        </w:rPr>
      </w:pPr>
      <w:r>
        <w:rPr/>
        <w:pict>
          <v:group style="position:absolute;margin-left:.5pt;margin-top:-112.121483pt;width:629pt;height:107.5pt;mso-position-horizontal-relative:page;mso-position-vertical-relative:paragraph;z-index:15739392" coordorigin="10,-2242" coordsize="12580,2150">
            <v:rect style="position:absolute;left:10;top:-2243;width:12580;height:2150" filled="true" fillcolor="#d1d3d4" stroked="false">
              <v:fill type="solid"/>
            </v:rect>
            <v:shape style="position:absolute;left:1440;top:-1893;width:1111;height:524" type="#_x0000_t202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231F20"/>
                        <w:w w:val="75"/>
                        <w:sz w:val="21"/>
                      </w:rPr>
                      <w:t>Key Statistics</w:t>
                    </w:r>
                    <w:r>
                      <w:rPr>
                        <w:rFonts w:ascii="Tahoma"/>
                        <w:b/>
                        <w:color w:val="231F20"/>
                        <w:spacing w:val="-44"/>
                        <w:w w:val="75"/>
                        <w:sz w:val="21"/>
                      </w:rPr>
                      <w:t> </w:t>
                    </w:r>
                    <w:r>
                      <w:rPr>
                        <w:rFonts w:ascii="Tahoma"/>
                        <w:b/>
                        <w:color w:val="231F20"/>
                        <w:w w:val="90"/>
                        <w:sz w:val="21"/>
                      </w:rPr>
                      <w:t>Snapshot</w:t>
                    </w:r>
                  </w:p>
                </w:txbxContent>
              </v:textbox>
              <w10:wrap type="none"/>
            </v:shape>
            <v:shape style="position:absolute;left:3374;top:-1883;width:617;height:228" type="#_x0000_t202" filled="false" stroked="false">
              <v:textbox inset="0,0,0,0">
                <w:txbxContent>
                  <w:p>
                    <w:pPr>
                      <w:spacing w:line="220" w:lineRule="exact" w:before="7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31F20"/>
                        <w:spacing w:val="-1"/>
                        <w:w w:val="85"/>
                        <w:sz w:val="19"/>
                      </w:rPr>
                      <w:t>Revenue</w:t>
                    </w:r>
                  </w:p>
                </w:txbxContent>
              </v:textbox>
              <w10:wrap type="none"/>
            </v:shape>
            <v:shape style="position:absolute;left:3374;top:-1815;width:2574;height:1600" type="#_x0000_t202" filled="false" stroked="false">
              <v:textbox inset="0,0,0,0">
                <w:txbxContent>
                  <w:p>
                    <w:pPr>
                      <w:spacing w:before="35"/>
                      <w:ind w:left="0" w:right="0" w:firstLine="0"/>
                      <w:jc w:val="left"/>
                      <w:rPr>
                        <w:rFonts w:ascii="Verdana"/>
                        <w:sz w:val="55"/>
                      </w:rPr>
                    </w:pPr>
                    <w:r>
                      <w:rPr>
                        <w:rFonts w:ascii="Verdana"/>
                        <w:color w:val="20679D"/>
                        <w:w w:val="95"/>
                        <w:sz w:val="55"/>
                      </w:rPr>
                      <w:t>$186.4bn</w:t>
                    </w:r>
                  </w:p>
                  <w:p>
                    <w:pPr>
                      <w:spacing w:before="161"/>
                      <w:ind w:left="0" w:right="0" w:firstLine="0"/>
                      <w:jc w:val="left"/>
                      <w:rPr>
                        <w:rFonts w:ascii="Verdana"/>
                        <w:sz w:val="55"/>
                      </w:rPr>
                    </w:pPr>
                    <w:r>
                      <w:rPr>
                        <w:rFonts w:ascii="Verdana"/>
                        <w:color w:val="20679D"/>
                        <w:sz w:val="55"/>
                      </w:rPr>
                      <w:t>$12.7bn</w:t>
                    </w:r>
                  </w:p>
                </w:txbxContent>
              </v:textbox>
              <w10:wrap type="none"/>
            </v:shape>
            <v:shape style="position:absolute;left:6494;top:-1883;width:1449;height:228" type="#_x0000_t202" filled="false" stroked="false">
              <v:textbox inset="0,0,0,0">
                <w:txbxContent>
                  <w:p>
                    <w:pPr>
                      <w:spacing w:line="220" w:lineRule="exact" w:before="7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31F20"/>
                        <w:w w:val="80"/>
                        <w:sz w:val="19"/>
                      </w:rPr>
                      <w:t>Annual</w:t>
                    </w:r>
                    <w:r>
                      <w:rPr>
                        <w:color w:val="231F20"/>
                        <w:spacing w:val="-3"/>
                        <w:w w:val="80"/>
                        <w:sz w:val="19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9"/>
                      </w:rPr>
                      <w:t>Growth</w:t>
                    </w:r>
                    <w:r>
                      <w:rPr>
                        <w:color w:val="231F20"/>
                        <w:spacing w:val="-3"/>
                        <w:w w:val="80"/>
                        <w:sz w:val="19"/>
                      </w:rPr>
                      <w:t> </w:t>
                    </w:r>
                    <w:r>
                      <w:rPr>
                        <w:color w:val="231F20"/>
                        <w:w w:val="80"/>
                        <w:sz w:val="19"/>
                      </w:rPr>
                      <w:t>06-11</w:t>
                    </w:r>
                  </w:p>
                </w:txbxContent>
              </v:textbox>
              <w10:wrap type="none"/>
            </v:shape>
            <v:shape style="position:absolute;left:9513;top:-1883;width:1403;height:228" type="#_x0000_t202" filled="false" stroked="false">
              <v:textbox inset="0,0,0,0">
                <w:txbxContent>
                  <w:p>
                    <w:pPr>
                      <w:spacing w:line="220" w:lineRule="exact" w:before="7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31F20"/>
                        <w:w w:val="75"/>
                        <w:sz w:val="19"/>
                      </w:rPr>
                      <w:t>Annual</w:t>
                    </w:r>
                    <w:r>
                      <w:rPr>
                        <w:color w:val="231F20"/>
                        <w:spacing w:val="15"/>
                        <w:w w:val="75"/>
                        <w:sz w:val="19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9"/>
                      </w:rPr>
                      <w:t>Growth</w:t>
                    </w:r>
                    <w:r>
                      <w:rPr>
                        <w:color w:val="231F20"/>
                        <w:spacing w:val="15"/>
                        <w:w w:val="75"/>
                        <w:sz w:val="19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9"/>
                      </w:rPr>
                      <w:t>11-16</w:t>
                    </w:r>
                  </w:p>
                </w:txbxContent>
              </v:textbox>
              <w10:wrap type="none"/>
            </v:shape>
            <v:shape style="position:absolute;left:3374;top:-1053;width:401;height:228" type="#_x0000_t202" filled="false" stroked="false">
              <v:textbox inset="0,0,0,0">
                <w:txbxContent>
                  <w:p>
                    <w:pPr>
                      <w:spacing w:line="220" w:lineRule="exact" w:before="7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31F20"/>
                        <w:w w:val="80"/>
                        <w:sz w:val="19"/>
                      </w:rPr>
                      <w:t>Profit</w:t>
                    </w:r>
                  </w:p>
                </w:txbxContent>
              </v:textbox>
              <w10:wrap type="none"/>
            </v:shape>
            <v:shape style="position:absolute;left:6494;top:-1053;width:491;height:228" type="#_x0000_t202" filled="false" stroked="false">
              <v:textbox inset="0,0,0,0">
                <w:txbxContent>
                  <w:p>
                    <w:pPr>
                      <w:spacing w:line="220" w:lineRule="exact" w:before="7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31F20"/>
                        <w:w w:val="90"/>
                        <w:sz w:val="19"/>
                      </w:rPr>
                      <w:t>Wages</w:t>
                    </w:r>
                  </w:p>
                </w:txbxContent>
              </v:textbox>
              <w10:wrap type="none"/>
            </v:shape>
            <v:shape style="position:absolute;left:6494;top:-1815;width:1880;height:1600" type="#_x0000_t202" filled="false" stroked="false">
              <v:textbox inset="0,0,0,0">
                <w:txbxContent>
                  <w:p>
                    <w:pPr>
                      <w:spacing w:before="35"/>
                      <w:ind w:left="0" w:right="0" w:firstLine="0"/>
                      <w:jc w:val="left"/>
                      <w:rPr>
                        <w:rFonts w:ascii="Verdana"/>
                        <w:sz w:val="55"/>
                      </w:rPr>
                    </w:pPr>
                    <w:r>
                      <w:rPr>
                        <w:rFonts w:ascii="Verdana"/>
                        <w:color w:val="20679D"/>
                        <w:sz w:val="55"/>
                      </w:rPr>
                      <w:t>8.4%</w:t>
                    </w:r>
                  </w:p>
                  <w:p>
                    <w:pPr>
                      <w:spacing w:before="161"/>
                      <w:ind w:left="0" w:right="0" w:firstLine="0"/>
                      <w:jc w:val="left"/>
                      <w:rPr>
                        <w:rFonts w:ascii="Verdana"/>
                        <w:sz w:val="55"/>
                      </w:rPr>
                    </w:pPr>
                    <w:r>
                      <w:rPr>
                        <w:rFonts w:ascii="Verdana"/>
                        <w:color w:val="20679D"/>
                        <w:spacing w:val="-12"/>
                        <w:sz w:val="55"/>
                      </w:rPr>
                      <w:t>$7.8bn</w:t>
                    </w:r>
                  </w:p>
                </w:txbxContent>
              </v:textbox>
              <w10:wrap type="none"/>
            </v:shape>
            <v:shape style="position:absolute;left:9513;top:-1053;width:620;height:228" type="#_x0000_t202" filled="false" stroked="false">
              <v:textbox inset="0,0,0,0">
                <w:txbxContent>
                  <w:p>
                    <w:pPr>
                      <w:spacing w:line="220" w:lineRule="exact" w:before="7"/>
                      <w:ind w:left="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color w:val="231F20"/>
                        <w:w w:val="85"/>
                        <w:sz w:val="19"/>
                      </w:rPr>
                      <w:t>Business</w:t>
                    </w:r>
                  </w:p>
                </w:txbxContent>
              </v:textbox>
              <w10:wrap type="none"/>
            </v:shape>
            <v:shape style="position:absolute;left:9514;top:-1815;width:1913;height:1600" type="#_x0000_t202" filled="false" stroked="false">
              <v:textbox inset="0,0,0,0">
                <w:txbxContent>
                  <w:p>
                    <w:pPr>
                      <w:spacing w:before="35"/>
                      <w:ind w:left="0" w:right="0" w:firstLine="0"/>
                      <w:jc w:val="left"/>
                      <w:rPr>
                        <w:rFonts w:ascii="Verdana"/>
                        <w:sz w:val="55"/>
                      </w:rPr>
                    </w:pPr>
                    <w:r>
                      <w:rPr>
                        <w:rFonts w:ascii="Verdana"/>
                        <w:color w:val="20679D"/>
                        <w:sz w:val="55"/>
                      </w:rPr>
                      <w:t>9.4%</w:t>
                    </w:r>
                  </w:p>
                  <w:p>
                    <w:pPr>
                      <w:spacing w:before="161"/>
                      <w:ind w:left="0" w:right="0" w:firstLine="0"/>
                      <w:jc w:val="left"/>
                      <w:rPr>
                        <w:rFonts w:ascii="Verdana"/>
                        <w:sz w:val="55"/>
                      </w:rPr>
                    </w:pPr>
                    <w:r>
                      <w:rPr>
                        <w:rFonts w:ascii="Verdana"/>
                        <w:color w:val="20679D"/>
                        <w:spacing w:val="-8"/>
                        <w:sz w:val="55"/>
                      </w:rPr>
                      <w:t>50,973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ahoma"/>
          <w:color w:val="231F20"/>
          <w:sz w:val="26"/>
        </w:rPr>
        <w:t>Products</w:t>
      </w:r>
      <w:r>
        <w:rPr>
          <w:rFonts w:ascii="Tahoma"/>
          <w:color w:val="231F20"/>
          <w:spacing w:val="-12"/>
          <w:sz w:val="26"/>
        </w:rPr>
        <w:t> </w:t>
      </w:r>
      <w:r>
        <w:rPr>
          <w:rFonts w:ascii="Tahoma"/>
          <w:color w:val="231F20"/>
          <w:sz w:val="26"/>
        </w:rPr>
        <w:t>and</w:t>
      </w:r>
      <w:r>
        <w:rPr>
          <w:rFonts w:ascii="Tahoma"/>
          <w:color w:val="231F20"/>
          <w:spacing w:val="-11"/>
          <w:sz w:val="26"/>
        </w:rPr>
        <w:t> </w:t>
      </w:r>
      <w:r>
        <w:rPr>
          <w:rFonts w:ascii="Tahoma"/>
          <w:color w:val="231F20"/>
          <w:sz w:val="26"/>
        </w:rPr>
        <w:t>services</w:t>
      </w:r>
      <w:r>
        <w:rPr>
          <w:rFonts w:ascii="Tahoma"/>
          <w:color w:val="231F20"/>
          <w:spacing w:val="-78"/>
          <w:sz w:val="26"/>
        </w:rPr>
        <w:t> </w:t>
      </w:r>
      <w:r>
        <w:rPr>
          <w:rFonts w:ascii="Tahoma"/>
          <w:color w:val="231F20"/>
          <w:w w:val="95"/>
          <w:sz w:val="26"/>
        </w:rPr>
        <w:t>segmentation</w:t>
      </w:r>
      <w:r>
        <w:rPr>
          <w:rFonts w:ascii="Tahoma"/>
          <w:color w:val="231F20"/>
          <w:spacing w:val="2"/>
          <w:w w:val="95"/>
          <w:sz w:val="26"/>
        </w:rPr>
        <w:t> </w:t>
      </w:r>
      <w:r>
        <w:rPr>
          <w:rFonts w:ascii="Tahoma"/>
          <w:color w:val="231F20"/>
          <w:w w:val="95"/>
          <w:sz w:val="26"/>
        </w:rPr>
        <w:t>(2011)</w:t>
      </w:r>
    </w:p>
    <w:p>
      <w:pPr>
        <w:pStyle w:val="BodyText"/>
        <w:rPr>
          <w:rFonts w:ascii="Tahoma"/>
          <w:sz w:val="34"/>
        </w:rPr>
      </w:pPr>
      <w:r>
        <w:rPr/>
        <w:br w:type="column"/>
      </w:r>
      <w:r>
        <w:rPr>
          <w:rFonts w:ascii="Tahoma"/>
          <w:sz w:val="34"/>
        </w:rPr>
      </w:r>
    </w:p>
    <w:p>
      <w:pPr>
        <w:pStyle w:val="BodyText"/>
        <w:rPr>
          <w:rFonts w:ascii="Tahoma"/>
          <w:sz w:val="34"/>
        </w:rPr>
      </w:pPr>
    </w:p>
    <w:p>
      <w:pPr>
        <w:pStyle w:val="BodyText"/>
        <w:spacing w:before="7"/>
        <w:rPr>
          <w:rFonts w:ascii="Tahoma"/>
          <w:sz w:val="35"/>
        </w:rPr>
      </w:pPr>
    </w:p>
    <w:p>
      <w:pPr>
        <w:spacing w:before="0"/>
        <w:ind w:left="228" w:right="0" w:firstLine="0"/>
        <w:jc w:val="left"/>
        <w:rPr>
          <w:rFonts w:ascii="Tahoma"/>
          <w:sz w:val="27"/>
        </w:rPr>
      </w:pPr>
      <w:r>
        <w:rPr>
          <w:rFonts w:ascii="Tahoma"/>
          <w:color w:val="231F20"/>
          <w:w w:val="85"/>
          <w:sz w:val="27"/>
        </w:rPr>
        <w:t>6.5%</w:t>
      </w:r>
    </w:p>
    <w:p>
      <w:pPr>
        <w:pStyle w:val="BodyText"/>
        <w:spacing w:before="3"/>
        <w:rPr>
          <w:rFonts w:ascii="Tahoma"/>
          <w:sz w:val="45"/>
        </w:rPr>
      </w:pPr>
      <w:r>
        <w:rPr/>
        <w:br w:type="column"/>
      </w:r>
      <w:r>
        <w:rPr>
          <w:rFonts w:ascii="Tahoma"/>
          <w:sz w:val="45"/>
        </w:rPr>
      </w:r>
    </w:p>
    <w:p>
      <w:pPr>
        <w:spacing w:before="0"/>
        <w:ind w:left="200" w:right="221" w:firstLine="0"/>
        <w:jc w:val="center"/>
        <w:rPr>
          <w:rFonts w:ascii="Tahoma"/>
          <w:sz w:val="27"/>
        </w:rPr>
      </w:pPr>
      <w:r>
        <w:rPr>
          <w:rFonts w:ascii="Tahoma"/>
          <w:color w:val="231F20"/>
          <w:sz w:val="27"/>
        </w:rPr>
        <w:t>5.5%</w:t>
      </w:r>
    </w:p>
    <w:p>
      <w:pPr>
        <w:spacing w:line="228" w:lineRule="auto" w:before="58"/>
        <w:ind w:left="-24" w:right="0" w:firstLine="0"/>
        <w:jc w:val="center"/>
        <w:rPr>
          <w:rFonts w:ascii="Tahoma"/>
          <w:sz w:val="14"/>
        </w:rPr>
      </w:pPr>
      <w:r>
        <w:rPr/>
        <w:pict>
          <v:group style="position:absolute;margin-left:205.272293pt;margin-top:16.256477pt;width:199.25pt;height:199.25pt;mso-position-horizontal-relative:page;mso-position-vertical-relative:paragraph;z-index:-21312512" coordorigin="4105,325" coordsize="3985,3985">
            <v:shape style="position:absolute;left:4130;top:349;width:3936;height:3936" coordorigin="4130,350" coordsize="3936,3936" path="m6098,350l6022,351,5948,355,5874,362,5800,372,5728,384,5657,399,5586,417,5517,437,5449,459,5381,484,5315,511,5251,541,5187,573,5125,607,5064,643,5005,681,4947,721,4891,763,4836,808,4783,854,4731,901,4682,951,4634,1003,4588,1056,4544,1110,4501,1167,4461,1225,4423,1284,4387,1345,4353,1407,4321,1470,4292,1535,4265,1601,4240,1668,4217,1737,4197,1806,4180,1876,4165,1948,4152,2020,4143,2093,4136,2167,4132,2242,4130,2317,4132,2393,4136,2468,4143,2542,4152,2615,4165,2687,4180,2759,4197,2829,4217,2898,4240,2967,4265,3034,4292,3100,4321,3165,4353,3228,4387,3290,4423,3351,4461,3410,4501,3468,4544,3525,4588,3579,4634,3632,4682,3684,4731,3733,4783,3781,4836,3827,4891,3872,4947,3914,5005,3954,5064,3992,5125,4028,5187,4062,5251,4094,5315,4124,5381,4151,5449,4176,5517,4198,5586,4218,5657,4236,5728,4250,5800,4263,5874,4273,5948,4280,6022,4284,6098,4285,6173,4284,6248,4280,6322,4273,6395,4263,6467,4250,6539,4236,6609,4218,6679,4198,6747,4176,6814,4151,6880,4124,6945,4094,7008,4062,7071,4028,7131,3992,7191,3954,7248,3914,7305,3872,7360,3827,7413,3781,7464,3733,7514,3684,7562,3632,7608,3579,7652,3525,7694,3468,7734,3410,7773,3351,7809,3290,7843,3228,7874,3165,7904,3100,7931,3034,7956,2967,7978,2898,7998,2829,8016,2759,8031,2687,8043,2615,8053,2542,8060,2468,8064,2393,8065,2317,8064,2242,8060,2167,8053,2093,8043,2020,8031,1948,8016,1876,7998,1806,7978,1737,7956,1668,7931,1601,7904,1535,7874,1470,7843,1407,7809,1345,7773,1284,7734,1225,7694,1167,7652,1110,7608,1056,7562,1003,7514,951,7464,901,7413,854,7360,808,7305,763,7248,721,7191,681,7131,643,7071,607,7008,573,6945,541,6880,511,6814,484,6747,459,6679,437,6609,417,6539,399,6467,384,6395,372,6322,362,6248,355,6173,351,6098,350xe" filled="true" fillcolor="#49aad4" stroked="false">
              <v:path arrowok="t"/>
              <v:fill type="solid"/>
            </v:shape>
            <v:shape style="position:absolute;left:5555;top:349;width:540;height:1974" coordorigin="5556,350" coordsize="540,1974" path="m6095,350l6022,351,5948,355,5874,362,5800,372,5728,384,5657,399,5586,417,5556,426,6095,2323,6095,350xe" filled="true" fillcolor="#7796c0" stroked="false">
              <v:path arrowok="t"/>
              <v:fill type="solid"/>
            </v:shape>
            <v:shape style="position:absolute;left:4454;top:683;width:1648;height:1640" coordorigin="4455,684" coordsize="1648,1640" path="m5001,684l4947,721,4891,763,4836,808,4783,854,4731,901,4682,951,4634,1003,4588,1056,4544,1110,4501,1167,4461,1225,4455,1235,6102,2323,5001,684xe" filled="true" fillcolor="#eaedf4" stroked="false">
              <v:path arrowok="t"/>
              <v:fill type="solid"/>
            </v:shape>
            <v:shape style="position:absolute;left:4980;top:409;width:1115;height:1915" coordorigin="4981,409" coordsize="1115,1915" path="m5618,409l5517,437,5449,459,5381,484,5315,511,5251,541,5187,573,5125,607,5064,643,5005,681,4981,698,6095,2323,5618,409xe" filled="true" fillcolor="#3f74a7" stroked="false">
              <v:path arrowok="t"/>
              <v:fill type="solid"/>
            </v:shape>
            <v:shape style="position:absolute;left:4149;top:1203;width:1953;height:1120" coordorigin="4150,1203" coordsize="1953,1120" path="m4476,1203l4423,1284,4387,1345,4353,1407,4321,1470,4292,1535,4265,1601,4240,1668,4217,1737,4197,1806,4180,1876,4165,1948,4152,2020,4150,2039,6102,2323,4476,1203xe" filled="true" fillcolor="#b9c7de" stroked="false">
              <v:path arrowok="t"/>
              <v:fill type="solid"/>
            </v:shape>
            <v:shape style="position:absolute;left:4130;top:1999;width:1973;height:1408" coordorigin="4130,2000" coordsize="1973,1408" path="m4156,2000l4143,2093,4136,2167,4132,2242,4130,2317,4132,2393,4136,2468,4143,2542,4152,2615,4165,2687,4180,2759,4197,2829,4217,2898,4240,2967,4265,3034,4292,3100,4321,3165,4353,3228,4387,3290,4423,3351,4459,3407,6102,2323,4156,2000xe" filled="true" fillcolor="#a3cde6" stroked="false">
              <v:path arrowok="t"/>
              <v:fill type="solid"/>
            </v:shape>
            <v:shape style="position:absolute;left:4449;top:2323;width:1927;height:1963" coordorigin="4450,2323" coordsize="1927,1963" path="m6102,2323l4450,3392,4461,3410,4501,3468,4544,3525,4588,3579,4634,3632,4682,3684,4731,3733,4783,3781,4836,3827,4891,3872,4947,3914,5005,3954,5064,3992,5125,4028,5187,4062,5251,4094,5315,4124,5381,4151,5449,4176,5517,4198,5586,4218,5657,4236,5728,4250,5800,4263,5874,4273,5948,4280,6022,4284,6098,4285,6173,4284,6248,4280,6322,4273,6376,4265,6102,2323xe" filled="true" fillcolor="#7796c0" stroked="false">
              <v:path arrowok="t"/>
              <v:fill type="solid"/>
            </v:shape>
            <v:shape style="position:absolute;left:6102;top:2294;width:1963;height:1977" coordorigin="6102,2295" coordsize="1963,1977" path="m8065,2295l6102,2323,6335,4271,6395,4263,6467,4250,6539,4236,6609,4218,6679,4198,6747,4176,6814,4151,6880,4124,6945,4094,7008,4062,7071,4028,7131,3992,7191,3954,7248,3914,7305,3872,7360,3827,7413,3781,7464,3733,7514,3684,7562,3632,7608,3579,7652,3525,7694,3468,7734,3410,7773,3351,7809,3290,7843,3228,7874,3165,7904,3100,7931,3034,7956,2967,7978,2898,7998,2829,8016,2759,8031,2687,8043,2615,8053,2542,8060,2468,8064,2393,8065,2317,8065,2295xe" filled="true" fillcolor="#c1dcee" stroked="false">
              <v:path arrowok="t"/>
              <v:fill type="solid"/>
            </v:shape>
            <v:shape style="position:absolute;left:4130;top:349;width:3936;height:3936" coordorigin="4130,350" coordsize="3936,3936" path="m6098,4285l6173,4284,6248,4280,6322,4273,6395,4263,6467,4250,6539,4236,6609,4218,6679,4198,6747,4176,6814,4151,6880,4124,6945,4094,7008,4062,7071,4028,7131,3992,7191,3954,7248,3914,7305,3872,7360,3827,7413,3781,7464,3733,7514,3684,7562,3632,7608,3579,7652,3525,7694,3468,7734,3410,7773,3351,7809,3290,7843,3228,7874,3165,7904,3100,7931,3034,7956,2967,7978,2898,7998,2829,8016,2759,8031,2687,8043,2615,8053,2542,8060,2468,8064,2393,8065,2317,8064,2242,8060,2167,8053,2093,8043,2020,8031,1948,8016,1876,7998,1806,7978,1737,7956,1668,7931,1601,7904,1535,7874,1470,7843,1407,7809,1345,7773,1284,7734,1225,7694,1167,7652,1110,7608,1056,7562,1003,7514,951,7464,901,7413,854,7360,808,7305,763,7248,721,7191,681,7131,643,7071,607,7008,573,6945,541,6880,511,6814,484,6747,459,6679,437,6609,417,6539,399,6467,384,6395,372,6322,362,6248,355,6173,351,6098,350,6022,351,5948,355,5874,362,5800,372,5728,384,5657,399,5586,417,5517,437,5449,459,5381,484,5315,511,5251,541,5187,573,5125,607,5064,643,5005,681,4947,721,4891,763,4836,808,4783,854,4731,901,4682,951,4634,1003,4588,1056,4544,1110,4501,1167,4461,1225,4423,1284,4387,1345,4353,1407,4321,1470,4292,1535,4265,1601,4240,1668,4217,1737,4197,1806,4180,1876,4165,1948,4152,2020,4143,2093,4136,2167,4132,2242,4130,2317,4132,2393,4136,2468,4143,2542,4152,2615,4165,2687,4180,2759,4197,2829,4217,2898,4240,2967,4265,3034,4292,3100,4321,3165,4353,3228,4387,3290,4423,3351,4461,3410,4501,3468,4544,3525,4588,3579,4634,3632,4682,3684,4731,3733,4783,3781,4836,3827,4891,3872,4947,3914,5005,3954,5064,3992,5125,4028,5187,4062,5251,4094,5315,4124,5381,4151,5449,4176,5517,4198,5586,4218,5657,4236,5728,4250,5800,4263,5874,4273,5948,4280,6022,4284,6098,4285xe" filled="false" stroked="true" strokeweight="2.464pt" strokecolor="#d7d9da">
              <v:path arrowok="t"/>
              <v:stroke dashstyle="solid"/>
            </v:shape>
            <v:shape style="position:absolute;left:5585;top:1805;width:1025;height:1025" coordorigin="5585,1805" coordsize="1025,1025" path="m6098,1805l6022,1811,5950,1827,5882,1853,5819,1888,5762,1931,5711,1981,5668,2038,5633,2101,5607,2169,5591,2242,5585,2317,5591,2393,5607,2465,5633,2533,5668,2596,5711,2654,5762,2704,5819,2747,5882,2782,5950,2808,6022,2824,6098,2830,6173,2824,6246,2808,6314,2782,6377,2747,6434,2704,6484,2654,6528,2596,6563,2533,6588,2465,6605,2393,6610,2317,6605,2242,6588,2169,6563,2101,6528,2038,6484,1981,6434,1931,6377,1888,6314,1853,6246,1827,6173,1811,6098,180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rFonts w:ascii="Tahoma"/>
          <w:color w:val="231F20"/>
          <w:w w:val="105"/>
          <w:sz w:val="14"/>
        </w:rPr>
        <w:t>Office equipment</w:t>
      </w:r>
      <w:r>
        <w:rPr>
          <w:rFonts w:ascii="Tahoma"/>
          <w:color w:val="231F20"/>
          <w:spacing w:val="-43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and</w:t>
      </w:r>
      <w:r>
        <w:rPr>
          <w:rFonts w:ascii="Tahoma"/>
          <w:color w:val="231F20"/>
          <w:spacing w:val="-7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supplies</w:t>
      </w:r>
    </w:p>
    <w:p>
      <w:pPr>
        <w:pStyle w:val="Heading4"/>
        <w:spacing w:before="280"/>
        <w:ind w:left="174" w:right="234"/>
      </w:pPr>
      <w:r>
        <w:rPr/>
        <w:br w:type="column"/>
      </w:r>
      <w:r>
        <w:rPr>
          <w:color w:val="231F20"/>
        </w:rPr>
        <w:t>4.5%</w:t>
      </w:r>
    </w:p>
    <w:p>
      <w:pPr>
        <w:spacing w:line="228" w:lineRule="auto" w:before="57"/>
        <w:ind w:left="-23" w:right="38" w:firstLine="0"/>
        <w:jc w:val="center"/>
        <w:rPr>
          <w:rFonts w:ascii="Tahoma"/>
          <w:sz w:val="14"/>
        </w:rPr>
      </w:pPr>
      <w:r>
        <w:rPr>
          <w:rFonts w:ascii="Tahoma"/>
          <w:color w:val="231F20"/>
          <w:spacing w:val="-1"/>
          <w:w w:val="105"/>
          <w:sz w:val="14"/>
        </w:rPr>
        <w:t>Food, beverages</w:t>
      </w:r>
      <w:r>
        <w:rPr>
          <w:rFonts w:ascii="Tahoma"/>
          <w:color w:val="231F20"/>
          <w:spacing w:val="-43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and</w:t>
      </w:r>
      <w:r>
        <w:rPr>
          <w:rFonts w:ascii="Tahoma"/>
          <w:color w:val="231F20"/>
          <w:spacing w:val="-6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pet</w:t>
      </w:r>
      <w:r>
        <w:rPr>
          <w:rFonts w:ascii="Tahoma"/>
          <w:color w:val="231F20"/>
          <w:spacing w:val="-6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food</w:t>
      </w:r>
    </w:p>
    <w:p>
      <w:pPr>
        <w:pStyle w:val="BodyText"/>
        <w:rPr>
          <w:rFonts w:ascii="Tahoma"/>
          <w:sz w:val="42"/>
        </w:rPr>
      </w:pPr>
      <w:r>
        <w:rPr/>
        <w:br w:type="column"/>
      </w:r>
      <w:r>
        <w:rPr>
          <w:rFonts w:ascii="Tahoma"/>
          <w:sz w:val="42"/>
        </w:rPr>
      </w:r>
    </w:p>
    <w:p>
      <w:pPr>
        <w:pStyle w:val="BodyText"/>
        <w:rPr>
          <w:rFonts w:ascii="Tahoma"/>
          <w:sz w:val="42"/>
        </w:rPr>
      </w:pPr>
    </w:p>
    <w:p>
      <w:pPr>
        <w:spacing w:line="303" w:lineRule="exact" w:before="304"/>
        <w:ind w:left="932" w:right="0" w:firstLine="0"/>
        <w:jc w:val="left"/>
        <w:rPr>
          <w:rFonts w:ascii="Tahoma"/>
          <w:sz w:val="34"/>
        </w:rPr>
      </w:pPr>
      <w:r>
        <w:rPr>
          <w:rFonts w:ascii="Tahoma"/>
          <w:color w:val="231F20"/>
          <w:sz w:val="34"/>
        </w:rPr>
        <w:t>24.3%</w:t>
      </w:r>
    </w:p>
    <w:p>
      <w:pPr>
        <w:spacing w:after="0" w:line="303" w:lineRule="exact"/>
        <w:jc w:val="left"/>
        <w:rPr>
          <w:rFonts w:ascii="Tahoma"/>
          <w:sz w:val="34"/>
        </w:rPr>
        <w:sectPr>
          <w:type w:val="continuous"/>
          <w:pgSz w:w="12600" w:h="16200"/>
          <w:pgMar w:top="980" w:bottom="280" w:left="0" w:right="0"/>
          <w:cols w:num="5" w:equalWidth="0">
            <w:col w:w="3417" w:space="40"/>
            <w:col w:w="804" w:space="39"/>
            <w:col w:w="1103" w:space="40"/>
            <w:col w:w="1089" w:space="813"/>
            <w:col w:w="5255"/>
          </w:cols>
        </w:sectPr>
      </w:pPr>
    </w:p>
    <w:p>
      <w:pPr>
        <w:spacing w:line="228" w:lineRule="auto" w:before="13"/>
        <w:ind w:left="3651" w:right="31" w:hanging="175"/>
        <w:jc w:val="left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Medication and</w:t>
      </w:r>
      <w:r>
        <w:rPr>
          <w:rFonts w:ascii="Tahoma"/>
          <w:color w:val="231F20"/>
          <w:spacing w:val="-43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cosmetics</w:t>
      </w:r>
    </w:p>
    <w:p>
      <w:pPr>
        <w:pStyle w:val="Heading4"/>
        <w:spacing w:before="130"/>
        <w:ind w:left="2884" w:right="528"/>
      </w:pPr>
      <w:r>
        <w:rPr>
          <w:color w:val="231F20"/>
        </w:rPr>
        <w:t>7.2%</w:t>
      </w:r>
    </w:p>
    <w:p>
      <w:pPr>
        <w:spacing w:line="228" w:lineRule="auto" w:before="58"/>
        <w:ind w:left="2886" w:right="528" w:firstLine="0"/>
        <w:jc w:val="center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Furniture and</w:t>
      </w:r>
      <w:r>
        <w:rPr>
          <w:rFonts w:ascii="Tahoma"/>
          <w:color w:val="231F20"/>
          <w:spacing w:val="1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home</w:t>
      </w:r>
      <w:r>
        <w:rPr>
          <w:rFonts w:ascii="Tahoma"/>
          <w:color w:val="231F20"/>
          <w:spacing w:val="-10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appliances</w:t>
      </w:r>
    </w:p>
    <w:p>
      <w:pPr>
        <w:spacing w:before="138"/>
        <w:ind w:left="2870" w:right="3057" w:firstLine="0"/>
        <w:jc w:val="center"/>
        <w:rPr>
          <w:rFonts w:ascii="Tahoma"/>
          <w:sz w:val="18"/>
        </w:rPr>
      </w:pPr>
      <w:r>
        <w:rPr/>
        <w:br w:type="column"/>
      </w:r>
      <w:r>
        <w:rPr>
          <w:rFonts w:ascii="Tahoma"/>
          <w:color w:val="231F20"/>
          <w:sz w:val="18"/>
        </w:rPr>
        <w:t>Computers</w:t>
      </w:r>
      <w:r>
        <w:rPr>
          <w:rFonts w:ascii="Tahoma"/>
          <w:color w:val="231F20"/>
          <w:spacing w:val="13"/>
          <w:sz w:val="18"/>
        </w:rPr>
        <w:t> </w:t>
      </w:r>
      <w:r>
        <w:rPr>
          <w:rFonts w:ascii="Tahoma"/>
          <w:color w:val="231F20"/>
          <w:sz w:val="18"/>
        </w:rPr>
        <w:t>and</w:t>
      </w:r>
      <w:r>
        <w:rPr>
          <w:rFonts w:ascii="Tahoma"/>
          <w:color w:val="231F20"/>
          <w:spacing w:val="12"/>
          <w:sz w:val="18"/>
        </w:rPr>
        <w:t> </w:t>
      </w:r>
      <w:r>
        <w:rPr>
          <w:rFonts w:ascii="Tahoma"/>
          <w:color w:val="231F20"/>
          <w:sz w:val="18"/>
        </w:rPr>
        <w:t>TVs</w:t>
      </w:r>
    </w:p>
    <w:p>
      <w:pPr>
        <w:spacing w:after="0"/>
        <w:jc w:val="center"/>
        <w:rPr>
          <w:rFonts w:ascii="Tahoma"/>
          <w:sz w:val="18"/>
        </w:rPr>
        <w:sectPr>
          <w:type w:val="continuous"/>
          <w:pgSz w:w="12600" w:h="16200"/>
          <w:pgMar w:top="980" w:bottom="280" w:left="0" w:right="0"/>
          <w:cols w:num="2" w:equalWidth="0">
            <w:col w:w="4509" w:space="541"/>
            <w:col w:w="7550"/>
          </w:cols>
        </w:sectPr>
      </w:pPr>
    </w:p>
    <w:p>
      <w:pPr>
        <w:pStyle w:val="BodyText"/>
        <w:rPr>
          <w:rFonts w:ascii="Tahoma"/>
        </w:rPr>
      </w:pPr>
    </w:p>
    <w:p>
      <w:pPr>
        <w:pStyle w:val="BodyText"/>
        <w:spacing w:before="3"/>
        <w:rPr>
          <w:rFonts w:ascii="Tahoma"/>
          <w:sz w:val="15"/>
        </w:rPr>
      </w:pPr>
    </w:p>
    <w:p>
      <w:pPr>
        <w:spacing w:after="0"/>
        <w:rPr>
          <w:rFonts w:ascii="Tahoma"/>
          <w:sz w:val="15"/>
        </w:rPr>
        <w:sectPr>
          <w:type w:val="continuous"/>
          <w:pgSz w:w="12600" w:h="16200"/>
          <w:pgMar w:top="980" w:bottom="280" w:left="0" w:right="0"/>
        </w:sectPr>
      </w:pPr>
    </w:p>
    <w:p>
      <w:pPr>
        <w:pStyle w:val="Heading4"/>
        <w:spacing w:before="97"/>
        <w:ind w:left="2559"/>
      </w:pPr>
      <w:r>
        <w:rPr>
          <w:color w:val="231F20"/>
          <w:w w:val="95"/>
        </w:rPr>
        <w:t>13.8%</w:t>
      </w:r>
    </w:p>
    <w:p>
      <w:pPr>
        <w:spacing w:line="228" w:lineRule="auto" w:before="57"/>
        <w:ind w:left="2559" w:right="0" w:firstLine="0"/>
        <w:jc w:val="center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Sporting goods, toys,</w:t>
      </w:r>
      <w:r>
        <w:rPr>
          <w:rFonts w:ascii="Tahoma"/>
          <w:color w:val="231F20"/>
          <w:spacing w:val="1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hobby</w:t>
      </w:r>
      <w:r>
        <w:rPr>
          <w:rFonts w:ascii="Tahoma"/>
          <w:color w:val="231F20"/>
          <w:spacing w:val="-9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items</w:t>
      </w:r>
      <w:r>
        <w:rPr>
          <w:rFonts w:ascii="Tahoma"/>
          <w:color w:val="231F20"/>
          <w:spacing w:val="-8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and</w:t>
      </w:r>
      <w:r>
        <w:rPr>
          <w:rFonts w:ascii="Tahoma"/>
          <w:color w:val="231F20"/>
          <w:spacing w:val="-8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games</w:t>
      </w:r>
    </w:p>
    <w:p>
      <w:pPr>
        <w:pStyle w:val="BodyText"/>
        <w:rPr>
          <w:rFonts w:ascii="Tahoma"/>
          <w:sz w:val="34"/>
        </w:rPr>
      </w:pPr>
      <w:r>
        <w:rPr/>
        <w:br w:type="column"/>
      </w:r>
      <w:r>
        <w:rPr>
          <w:rFonts w:ascii="Tahoma"/>
          <w:sz w:val="34"/>
        </w:rPr>
      </w: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Heading4"/>
        <w:spacing w:before="224"/>
        <w:jc w:val="left"/>
      </w:pPr>
      <w:r>
        <w:rPr>
          <w:color w:val="231F20"/>
          <w:w w:val="80"/>
        </w:rPr>
        <w:t>15%</w:t>
      </w:r>
    </w:p>
    <w:p>
      <w:pPr>
        <w:pStyle w:val="BodyText"/>
        <w:rPr>
          <w:rFonts w:ascii="Tahoma"/>
          <w:sz w:val="34"/>
        </w:rPr>
      </w:pPr>
      <w:r>
        <w:rPr/>
        <w:br w:type="column"/>
      </w:r>
      <w:r>
        <w:rPr>
          <w:rFonts w:ascii="Tahoma"/>
          <w:sz w:val="34"/>
        </w:rPr>
      </w:r>
    </w:p>
    <w:p>
      <w:pPr>
        <w:pStyle w:val="BodyText"/>
        <w:spacing w:before="6"/>
        <w:rPr>
          <w:rFonts w:ascii="Tahoma"/>
          <w:sz w:val="25"/>
        </w:rPr>
      </w:pPr>
    </w:p>
    <w:p>
      <w:pPr>
        <w:spacing w:before="1"/>
        <w:ind w:left="2543" w:right="3303" w:firstLine="0"/>
        <w:jc w:val="center"/>
        <w:rPr>
          <w:rFonts w:ascii="Tahoma"/>
          <w:sz w:val="27"/>
        </w:rPr>
      </w:pPr>
      <w:r>
        <w:rPr>
          <w:rFonts w:ascii="Tahoma"/>
          <w:color w:val="231F20"/>
          <w:sz w:val="27"/>
        </w:rPr>
        <w:t>23.2%</w:t>
      </w:r>
    </w:p>
    <w:p>
      <w:pPr>
        <w:spacing w:before="50"/>
        <w:ind w:left="2543" w:right="3303" w:firstLine="0"/>
        <w:jc w:val="center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Other</w:t>
      </w:r>
      <w:r>
        <w:rPr>
          <w:rFonts w:ascii="Tahoma"/>
          <w:color w:val="231F20"/>
          <w:spacing w:val="-5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merchandise</w:t>
      </w:r>
    </w:p>
    <w:p>
      <w:pPr>
        <w:spacing w:after="0"/>
        <w:jc w:val="center"/>
        <w:rPr>
          <w:rFonts w:ascii="Tahoma"/>
          <w:sz w:val="14"/>
        </w:rPr>
        <w:sectPr>
          <w:type w:val="continuous"/>
          <w:pgSz w:w="12600" w:h="16200"/>
          <w:pgMar w:top="980" w:bottom="280" w:left="0" w:right="0"/>
          <w:cols w:num="3" w:equalWidth="0">
            <w:col w:w="4105" w:space="40"/>
            <w:col w:w="517" w:space="825"/>
            <w:col w:w="7113"/>
          </w:cols>
        </w:sectPr>
      </w:pPr>
    </w:p>
    <w:p>
      <w:pPr>
        <w:spacing w:line="228" w:lineRule="auto" w:before="57"/>
        <w:ind w:left="3638" w:right="0" w:firstLine="139"/>
        <w:jc w:val="left"/>
        <w:rPr>
          <w:rFonts w:ascii="Tahoma"/>
          <w:sz w:val="14"/>
        </w:rPr>
      </w:pPr>
      <w:r>
        <w:rPr>
          <w:rFonts w:ascii="Tahoma"/>
          <w:color w:val="231F20"/>
          <w:w w:val="105"/>
          <w:sz w:val="14"/>
        </w:rPr>
        <w:t>Clothing, footware,</w:t>
      </w:r>
      <w:r>
        <w:rPr>
          <w:rFonts w:ascii="Tahoma"/>
          <w:color w:val="231F20"/>
          <w:spacing w:val="1"/>
          <w:w w:val="105"/>
          <w:sz w:val="14"/>
        </w:rPr>
        <w:t> </w:t>
      </w:r>
      <w:r>
        <w:rPr>
          <w:rFonts w:ascii="Tahoma"/>
          <w:color w:val="231F20"/>
          <w:spacing w:val="-1"/>
          <w:w w:val="105"/>
          <w:sz w:val="14"/>
        </w:rPr>
        <w:t>accessories</w:t>
      </w:r>
      <w:r>
        <w:rPr>
          <w:rFonts w:ascii="Tahoma"/>
          <w:color w:val="231F20"/>
          <w:spacing w:val="-8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and</w:t>
      </w:r>
      <w:r>
        <w:rPr>
          <w:rFonts w:ascii="Tahoma"/>
          <w:color w:val="231F20"/>
          <w:spacing w:val="-8"/>
          <w:w w:val="105"/>
          <w:sz w:val="14"/>
        </w:rPr>
        <w:t> </w:t>
      </w:r>
      <w:r>
        <w:rPr>
          <w:rFonts w:ascii="Tahoma"/>
          <w:color w:val="231F20"/>
          <w:w w:val="105"/>
          <w:sz w:val="14"/>
        </w:rPr>
        <w:t>jewelry</w:t>
      </w:r>
    </w:p>
    <w:p>
      <w:pPr>
        <w:pStyle w:val="BodyText"/>
        <w:rPr>
          <w:rFonts w:ascii="Tahoma"/>
          <w:sz w:val="12"/>
        </w:rPr>
      </w:pPr>
      <w:r>
        <w:rPr/>
        <w:br w:type="column"/>
      </w:r>
      <w:r>
        <w:rPr>
          <w:rFonts w:ascii="Tahoma"/>
          <w:sz w:val="12"/>
        </w:rPr>
      </w:r>
    </w:p>
    <w:p>
      <w:pPr>
        <w:pStyle w:val="BodyText"/>
        <w:rPr>
          <w:rFonts w:ascii="Tahoma"/>
          <w:sz w:val="12"/>
        </w:rPr>
      </w:pPr>
    </w:p>
    <w:p>
      <w:pPr>
        <w:spacing w:before="98"/>
        <w:ind w:left="3638" w:right="0" w:firstLine="0"/>
        <w:jc w:val="left"/>
        <w:rPr>
          <w:rFonts w:ascii="Tahoma"/>
          <w:sz w:val="10"/>
        </w:rPr>
      </w:pPr>
      <w:r>
        <w:rPr>
          <w:rFonts w:ascii="Tahoma"/>
          <w:color w:val="231F20"/>
          <w:spacing w:val="-2"/>
          <w:sz w:val="10"/>
        </w:rPr>
        <w:t>SOURCE:</w:t>
      </w:r>
      <w:r>
        <w:rPr>
          <w:rFonts w:ascii="Tahoma"/>
          <w:color w:val="231F20"/>
          <w:spacing w:val="-1"/>
          <w:sz w:val="10"/>
        </w:rPr>
        <w:t> </w:t>
      </w:r>
      <w:hyperlink r:id="rId13">
        <w:r>
          <w:rPr>
            <w:rFonts w:ascii="Tahoma"/>
            <w:color w:val="231F20"/>
            <w:spacing w:val="-2"/>
            <w:sz w:val="10"/>
          </w:rPr>
          <w:t>WWW.IBISWORLD.COM</w:t>
        </w:r>
      </w:hyperlink>
    </w:p>
    <w:p>
      <w:pPr>
        <w:spacing w:after="0"/>
        <w:jc w:val="left"/>
        <w:rPr>
          <w:rFonts w:ascii="Tahoma"/>
          <w:sz w:val="10"/>
        </w:rPr>
        <w:sectPr>
          <w:type w:val="continuous"/>
          <w:pgSz w:w="12600" w:h="16200"/>
          <w:pgMar w:top="980" w:bottom="280" w:left="0" w:right="0"/>
          <w:cols w:num="2" w:equalWidth="0">
            <w:col w:w="5198" w:space="1333"/>
            <w:col w:w="6069"/>
          </w:cols>
        </w:sect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spacing w:after="0"/>
        <w:rPr>
          <w:rFonts w:ascii="Tahoma"/>
        </w:rPr>
        <w:sectPr>
          <w:type w:val="continuous"/>
          <w:pgSz w:w="12600" w:h="16200"/>
          <w:pgMar w:top="980" w:bottom="280" w:left="0" w:right="0"/>
        </w:sectPr>
      </w:pPr>
    </w:p>
    <w:p>
      <w:pPr>
        <w:pStyle w:val="BodyText"/>
        <w:spacing w:before="5"/>
        <w:rPr>
          <w:rFonts w:ascii="Tahoma"/>
          <w:sz w:val="22"/>
        </w:rPr>
      </w:pPr>
      <w:r>
        <w:rPr/>
        <w:pict>
          <v:group style="position:absolute;margin-left:0pt;margin-top:502.364014pt;width:630pt;height:307.650pt;mso-position-horizontal-relative:page;mso-position-vertical-relative:page;z-index:-21313024" coordorigin="0,10047" coordsize="12600,6153">
            <v:rect style="position:absolute;left:10;top:10057;width:12580;height:6133" filled="true" fillcolor="#20679d" stroked="false">
              <v:fill type="solid"/>
            </v:rect>
            <v:rect style="position:absolute;left:10;top:10057;width:12580;height:6133" filled="false" stroked="true" strokeweight="1pt" strokecolor="#20679d">
              <v:stroke dashstyle="solid"/>
            </v:rect>
            <v:line style="position:absolute" from="6300,10391" to="6300,15560" stroked="true" strokeweight="1pt" strokecolor="#adafb2">
              <v:stroke dashstyle="solid"/>
            </v:line>
            <w10:wrap type="none"/>
          </v:group>
        </w:pict>
      </w:r>
    </w:p>
    <w:p>
      <w:pPr>
        <w:pStyle w:val="BodyText"/>
        <w:spacing w:line="309" w:lineRule="auto" w:before="1"/>
        <w:ind w:left="1317" w:right="38"/>
        <w:jc w:val="both"/>
      </w:pPr>
      <w:r>
        <w:rPr>
          <w:color w:val="FFFFFF"/>
          <w:spacing w:val="-1"/>
          <w:w w:val="80"/>
        </w:rPr>
        <w:t>Every</w:t>
      </w:r>
      <w:r>
        <w:rPr>
          <w:color w:val="FFFFFF"/>
          <w:spacing w:val="-14"/>
          <w:w w:val="80"/>
        </w:rPr>
        <w:t> </w:t>
      </w:r>
      <w:r>
        <w:rPr>
          <w:color w:val="FFFFFF"/>
          <w:spacing w:val="-1"/>
          <w:w w:val="80"/>
        </w:rPr>
        <w:t>year,</w:t>
      </w:r>
      <w:r>
        <w:rPr>
          <w:color w:val="FFFFFF"/>
          <w:spacing w:val="-14"/>
          <w:w w:val="80"/>
        </w:rPr>
        <w:t> </w:t>
      </w:r>
      <w:r>
        <w:rPr>
          <w:color w:val="FFFFFF"/>
          <w:spacing w:val="-1"/>
          <w:w w:val="80"/>
        </w:rPr>
        <w:t>more</w:t>
      </w:r>
      <w:r>
        <w:rPr>
          <w:color w:val="FFFFFF"/>
          <w:spacing w:val="-14"/>
          <w:w w:val="80"/>
        </w:rPr>
        <w:t> </w:t>
      </w:r>
      <w:r>
        <w:rPr>
          <w:color w:val="FFFFFF"/>
          <w:spacing w:val="-1"/>
          <w:w w:val="80"/>
        </w:rPr>
        <w:t>than</w:t>
      </w:r>
      <w:r>
        <w:rPr>
          <w:color w:val="FFFFFF"/>
          <w:spacing w:val="-14"/>
          <w:w w:val="80"/>
        </w:rPr>
        <w:t> </w:t>
      </w:r>
      <w:r>
        <w:rPr>
          <w:color w:val="FFFFFF"/>
          <w:spacing w:val="-1"/>
          <w:w w:val="80"/>
        </w:rPr>
        <w:t>100</w:t>
      </w:r>
      <w:r>
        <w:rPr>
          <w:color w:val="FFFFFF"/>
          <w:spacing w:val="-13"/>
          <w:w w:val="80"/>
        </w:rPr>
        <w:t> </w:t>
      </w:r>
      <w:r>
        <w:rPr>
          <w:color w:val="FFFFFF"/>
          <w:w w:val="80"/>
        </w:rPr>
        <w:t>million</w:t>
      </w:r>
      <w:r>
        <w:rPr>
          <w:color w:val="FFFFFF"/>
          <w:spacing w:val="-14"/>
          <w:w w:val="80"/>
        </w:rPr>
        <w:t> </w:t>
      </w:r>
      <w:r>
        <w:rPr>
          <w:color w:val="FFFFFF"/>
          <w:w w:val="80"/>
        </w:rPr>
        <w:t>Americans</w:t>
      </w:r>
      <w:r>
        <w:rPr>
          <w:color w:val="FFFFFF"/>
          <w:spacing w:val="-14"/>
          <w:w w:val="80"/>
        </w:rPr>
        <w:t> </w:t>
      </w:r>
      <w:r>
        <w:rPr>
          <w:color w:val="FFFFFF"/>
          <w:w w:val="80"/>
        </w:rPr>
        <w:t>purchase</w:t>
      </w:r>
      <w:r>
        <w:rPr>
          <w:color w:val="FFFFFF"/>
          <w:spacing w:val="-14"/>
          <w:w w:val="80"/>
        </w:rPr>
        <w:t> </w:t>
      </w:r>
      <w:r>
        <w:rPr>
          <w:color w:val="FFFFFF"/>
          <w:w w:val="80"/>
        </w:rPr>
        <w:t>goods</w:t>
      </w:r>
      <w:r>
        <w:rPr>
          <w:color w:val="FFFFFF"/>
          <w:spacing w:val="-14"/>
          <w:w w:val="80"/>
        </w:rPr>
        <w:t> </w:t>
      </w:r>
      <w:r>
        <w:rPr>
          <w:color w:val="FFFFFF"/>
          <w:w w:val="80"/>
        </w:rPr>
        <w:t>from</w:t>
      </w:r>
      <w:r>
        <w:rPr>
          <w:color w:val="FFFFFF"/>
          <w:spacing w:val="-45"/>
          <w:w w:val="80"/>
        </w:rPr>
        <w:t> </w:t>
      </w:r>
      <w:r>
        <w:rPr>
          <w:color w:val="FFFFFF"/>
          <w:w w:val="75"/>
        </w:rPr>
        <w:t>the online retail marketplace, one of the fastest-growing industries</w:t>
      </w:r>
      <w:r>
        <w:rPr>
          <w:color w:val="FFFFFF"/>
          <w:spacing w:val="1"/>
          <w:w w:val="75"/>
        </w:rPr>
        <w:t> </w:t>
      </w:r>
      <w:r>
        <w:rPr>
          <w:color w:val="FFFFFF"/>
          <w:w w:val="80"/>
        </w:rPr>
        <w:t>in the United States. Since the start of the decade, revenue for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0"/>
        </w:rPr>
        <w:t>the E-Commerce and Online Auctions industry has grown at an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0"/>
        </w:rPr>
        <w:t>exceptional rate, outperforming most retail industries in the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90"/>
        </w:rPr>
        <w:t>country.</w:t>
      </w:r>
    </w:p>
    <w:p>
      <w:pPr>
        <w:pStyle w:val="BodyText"/>
        <w:rPr>
          <w:sz w:val="26"/>
        </w:rPr>
      </w:pPr>
    </w:p>
    <w:p>
      <w:pPr>
        <w:pStyle w:val="BodyText"/>
        <w:spacing w:line="309" w:lineRule="auto"/>
        <w:ind w:left="1317" w:right="38"/>
        <w:jc w:val="both"/>
      </w:pPr>
      <w:r>
        <w:rPr>
          <w:color w:val="FFFFFF"/>
          <w:w w:val="85"/>
        </w:rPr>
        <w:t>Despite the brief recession-induced slump in 2008 and 2009,</w:t>
      </w:r>
      <w:r>
        <w:rPr>
          <w:color w:val="FFFFFF"/>
          <w:spacing w:val="-49"/>
          <w:w w:val="85"/>
        </w:rPr>
        <w:t> </w:t>
      </w:r>
      <w:r>
        <w:rPr>
          <w:color w:val="FFFFFF"/>
          <w:w w:val="75"/>
        </w:rPr>
        <w:t>industry revenue is expected to increase at an average annual rate</w:t>
      </w:r>
      <w:r>
        <w:rPr>
          <w:color w:val="FFFFFF"/>
          <w:spacing w:val="1"/>
          <w:w w:val="75"/>
        </w:rPr>
        <w:t> </w:t>
      </w:r>
      <w:r>
        <w:rPr>
          <w:color w:val="FFFFFF"/>
          <w:w w:val="75"/>
        </w:rPr>
        <w:t>of 8.4% in the five years to 2011, including a 10.0% jump in 2011 to</w:t>
      </w:r>
      <w:r>
        <w:rPr>
          <w:color w:val="FFFFFF"/>
          <w:spacing w:val="1"/>
          <w:w w:val="75"/>
        </w:rPr>
        <w:t> </w:t>
      </w:r>
      <w:r>
        <w:rPr>
          <w:color w:val="FFFFFF"/>
          <w:w w:val="75"/>
        </w:rPr>
        <w:t>bring revenue to $186.4 billion. Because of steady growth, industry</w:t>
      </w:r>
      <w:r>
        <w:rPr>
          <w:color w:val="FFFFFF"/>
          <w:spacing w:val="1"/>
          <w:w w:val="75"/>
        </w:rPr>
        <w:t> </w:t>
      </w:r>
      <w:r>
        <w:rPr>
          <w:color w:val="FFFFFF"/>
          <w:w w:val="80"/>
        </w:rPr>
        <w:t>margins have also improved, increasing from about 5.0% in 2006</w:t>
      </w:r>
      <w:r>
        <w:rPr>
          <w:color w:val="FFFFFF"/>
          <w:spacing w:val="-46"/>
          <w:w w:val="80"/>
        </w:rPr>
        <w:t> </w:t>
      </w:r>
      <w:r>
        <w:rPr>
          <w:color w:val="FFFFFF"/>
          <w:w w:val="75"/>
        </w:rPr>
        <w:t>to</w:t>
      </w:r>
      <w:r>
        <w:rPr>
          <w:color w:val="FFFFFF"/>
          <w:spacing w:val="-7"/>
          <w:w w:val="75"/>
        </w:rPr>
        <w:t> </w:t>
      </w:r>
      <w:r>
        <w:rPr>
          <w:color w:val="FFFFFF"/>
          <w:w w:val="75"/>
        </w:rPr>
        <w:t>an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estimated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6.8%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in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2011.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309" w:lineRule="auto"/>
        <w:ind w:left="1317" w:right="38"/>
        <w:jc w:val="both"/>
      </w:pPr>
      <w:r>
        <w:rPr>
          <w:color w:val="FFFFFF"/>
          <w:spacing w:val="-1"/>
          <w:w w:val="80"/>
        </w:rPr>
        <w:t>As</w:t>
      </w:r>
      <w:r>
        <w:rPr>
          <w:color w:val="FFFFFF"/>
          <w:spacing w:val="-19"/>
          <w:w w:val="80"/>
        </w:rPr>
        <w:t> </w:t>
      </w:r>
      <w:r>
        <w:rPr>
          <w:color w:val="FFFFFF"/>
          <w:spacing w:val="-1"/>
          <w:w w:val="80"/>
        </w:rPr>
        <w:t>online</w:t>
      </w:r>
      <w:r>
        <w:rPr>
          <w:color w:val="FFFFFF"/>
          <w:spacing w:val="-18"/>
          <w:w w:val="80"/>
        </w:rPr>
        <w:t> </w:t>
      </w:r>
      <w:r>
        <w:rPr>
          <w:color w:val="FFFFFF"/>
          <w:spacing w:val="-1"/>
          <w:w w:val="80"/>
        </w:rPr>
        <w:t>shopping</w:t>
      </w:r>
      <w:r>
        <w:rPr>
          <w:color w:val="FFFFFF"/>
          <w:spacing w:val="-18"/>
          <w:w w:val="80"/>
        </w:rPr>
        <w:t> </w:t>
      </w:r>
      <w:r>
        <w:rPr>
          <w:color w:val="FFFFFF"/>
          <w:spacing w:val="-1"/>
          <w:w w:val="80"/>
        </w:rPr>
        <w:t>becomes</w:t>
      </w:r>
      <w:r>
        <w:rPr>
          <w:color w:val="FFFFFF"/>
          <w:spacing w:val="-18"/>
          <w:w w:val="80"/>
        </w:rPr>
        <w:t> </w:t>
      </w:r>
      <w:r>
        <w:rPr>
          <w:color w:val="FFFFFF"/>
          <w:w w:val="80"/>
        </w:rPr>
        <w:t>more</w:t>
      </w:r>
      <w:r>
        <w:rPr>
          <w:color w:val="FFFFFF"/>
          <w:spacing w:val="-19"/>
          <w:w w:val="80"/>
        </w:rPr>
        <w:t> </w:t>
      </w:r>
      <w:r>
        <w:rPr>
          <w:color w:val="FFFFFF"/>
          <w:w w:val="80"/>
        </w:rPr>
        <w:t>popular,</w:t>
      </w:r>
      <w:r>
        <w:rPr>
          <w:color w:val="FFFFFF"/>
          <w:spacing w:val="-18"/>
          <w:w w:val="80"/>
        </w:rPr>
        <w:t> </w:t>
      </w:r>
      <w:r>
        <w:rPr>
          <w:color w:val="FFFFFF"/>
          <w:w w:val="80"/>
        </w:rPr>
        <w:t>retailers</w:t>
      </w:r>
      <w:r>
        <w:rPr>
          <w:color w:val="FFFFFF"/>
          <w:spacing w:val="-18"/>
          <w:w w:val="80"/>
        </w:rPr>
        <w:t> </w:t>
      </w:r>
      <w:r>
        <w:rPr>
          <w:color w:val="FFFFFF"/>
          <w:w w:val="80"/>
        </w:rPr>
        <w:t>are</w:t>
      </w:r>
      <w:r>
        <w:rPr>
          <w:color w:val="FFFFFF"/>
          <w:spacing w:val="-18"/>
          <w:w w:val="80"/>
        </w:rPr>
        <w:t> </w:t>
      </w:r>
      <w:r>
        <w:rPr>
          <w:color w:val="FFFFFF"/>
          <w:w w:val="80"/>
        </w:rPr>
        <w:t>expanding</w:t>
      </w:r>
      <w:r>
        <w:rPr>
          <w:color w:val="FFFFFF"/>
          <w:spacing w:val="-46"/>
          <w:w w:val="80"/>
        </w:rPr>
        <w:t> </w:t>
      </w:r>
      <w:r>
        <w:rPr>
          <w:color w:val="FFFFFF"/>
          <w:spacing w:val="-1"/>
          <w:w w:val="80"/>
        </w:rPr>
        <w:t>the</w:t>
      </w:r>
      <w:r>
        <w:rPr>
          <w:color w:val="FFFFFF"/>
          <w:spacing w:val="-3"/>
          <w:w w:val="80"/>
        </w:rPr>
        <w:t> </w:t>
      </w:r>
      <w:r>
        <w:rPr>
          <w:color w:val="FFFFFF"/>
          <w:spacing w:val="-1"/>
          <w:w w:val="80"/>
        </w:rPr>
        <w:t>products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they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carry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to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include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common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household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goods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like</w:t>
      </w:r>
    </w:p>
    <w:p>
      <w:pPr>
        <w:pStyle w:val="Heading6"/>
        <w:spacing w:line="239" w:lineRule="exact"/>
        <w:ind w:left="592"/>
      </w:pPr>
      <w:r>
        <w:rPr>
          <w:color w:val="FFFFFF"/>
          <w:w w:val="78"/>
        </w:rPr>
        <w:t>8</w:t>
      </w:r>
    </w:p>
    <w:p>
      <w:pPr>
        <w:pStyle w:val="BodyText"/>
        <w:spacing w:before="5"/>
        <w:rPr>
          <w:rFonts w:ascii="Tahoma"/>
          <w:b/>
          <w:sz w:val="22"/>
        </w:rPr>
      </w:pPr>
      <w:r>
        <w:rPr/>
        <w:br w:type="column"/>
      </w:r>
      <w:r>
        <w:rPr>
          <w:rFonts w:ascii="Tahoma"/>
          <w:b/>
          <w:sz w:val="22"/>
        </w:rPr>
      </w:r>
    </w:p>
    <w:p>
      <w:pPr>
        <w:pStyle w:val="BodyText"/>
        <w:spacing w:line="309" w:lineRule="auto" w:before="1"/>
        <w:ind w:left="592" w:right="1314"/>
        <w:jc w:val="both"/>
      </w:pPr>
      <w:r>
        <w:rPr>
          <w:color w:val="FFFFFF"/>
          <w:w w:val="75"/>
        </w:rPr>
        <w:t>CDs, DVDs, books, clothing, footwear and groceries. Hard-to-find</w:t>
      </w:r>
      <w:r>
        <w:rPr>
          <w:color w:val="FFFFFF"/>
          <w:spacing w:val="1"/>
          <w:w w:val="75"/>
        </w:rPr>
        <w:t> </w:t>
      </w:r>
      <w:r>
        <w:rPr>
          <w:color w:val="FFFFFF"/>
          <w:w w:val="80"/>
        </w:rPr>
        <w:t>niche products or products that are no longer being produced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0"/>
        </w:rPr>
        <w:t>have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also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found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homes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online.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As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product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ranges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have</w:t>
      </w:r>
      <w:r>
        <w:rPr>
          <w:color w:val="FFFFFF"/>
          <w:spacing w:val="-3"/>
          <w:w w:val="80"/>
        </w:rPr>
        <w:t> </w:t>
      </w:r>
      <w:r>
        <w:rPr>
          <w:color w:val="FFFFFF"/>
          <w:w w:val="80"/>
        </w:rPr>
        <w:t>grown,</w:t>
      </w:r>
      <w:r>
        <w:rPr>
          <w:color w:val="FFFFFF"/>
          <w:spacing w:val="-2"/>
          <w:w w:val="80"/>
        </w:rPr>
        <w:t> </w:t>
      </w:r>
      <w:r>
        <w:rPr>
          <w:color w:val="FFFFFF"/>
          <w:w w:val="80"/>
        </w:rPr>
        <w:t>so</w:t>
      </w:r>
      <w:r>
        <w:rPr>
          <w:color w:val="FFFFFF"/>
          <w:spacing w:val="-45"/>
          <w:w w:val="80"/>
        </w:rPr>
        <w:t> </w:t>
      </w:r>
      <w:r>
        <w:rPr>
          <w:color w:val="FFFFFF"/>
          <w:w w:val="75"/>
        </w:rPr>
        <w:t>has</w:t>
      </w:r>
      <w:r>
        <w:rPr>
          <w:color w:val="FFFFFF"/>
          <w:spacing w:val="23"/>
          <w:w w:val="75"/>
        </w:rPr>
        <w:t> </w:t>
      </w:r>
      <w:r>
        <w:rPr>
          <w:color w:val="FFFFFF"/>
          <w:w w:val="75"/>
        </w:rPr>
        <w:t>the</w:t>
      </w:r>
      <w:r>
        <w:rPr>
          <w:color w:val="FFFFFF"/>
          <w:spacing w:val="24"/>
          <w:w w:val="75"/>
        </w:rPr>
        <w:t> </w:t>
      </w:r>
      <w:r>
        <w:rPr>
          <w:color w:val="FFFFFF"/>
          <w:w w:val="75"/>
        </w:rPr>
        <w:t>number</w:t>
      </w:r>
      <w:r>
        <w:rPr>
          <w:color w:val="FFFFFF"/>
          <w:spacing w:val="23"/>
          <w:w w:val="75"/>
        </w:rPr>
        <w:t> </w:t>
      </w:r>
      <w:r>
        <w:rPr>
          <w:color w:val="FFFFFF"/>
          <w:w w:val="75"/>
        </w:rPr>
        <w:t>of</w:t>
      </w:r>
      <w:r>
        <w:rPr>
          <w:color w:val="FFFFFF"/>
          <w:spacing w:val="24"/>
          <w:w w:val="75"/>
        </w:rPr>
        <w:t> </w:t>
      </w:r>
      <w:r>
        <w:rPr>
          <w:color w:val="FFFFFF"/>
          <w:w w:val="75"/>
        </w:rPr>
        <w:t>industry</w:t>
      </w:r>
      <w:r>
        <w:rPr>
          <w:color w:val="FFFFFF"/>
          <w:spacing w:val="24"/>
          <w:w w:val="75"/>
        </w:rPr>
        <w:t> </w:t>
      </w:r>
      <w:r>
        <w:rPr>
          <w:color w:val="FFFFFF"/>
          <w:w w:val="75"/>
        </w:rPr>
        <w:t>operators.</w:t>
      </w:r>
      <w:r>
        <w:rPr>
          <w:color w:val="FFFFFF"/>
          <w:spacing w:val="23"/>
          <w:w w:val="75"/>
        </w:rPr>
        <w:t> </w:t>
      </w:r>
      <w:r>
        <w:rPr>
          <w:color w:val="FFFFFF"/>
          <w:w w:val="75"/>
        </w:rPr>
        <w:t>The</w:t>
      </w:r>
      <w:r>
        <w:rPr>
          <w:color w:val="FFFFFF"/>
          <w:spacing w:val="24"/>
          <w:w w:val="75"/>
        </w:rPr>
        <w:t> </w:t>
      </w:r>
      <w:r>
        <w:rPr>
          <w:color w:val="FFFFFF"/>
          <w:w w:val="75"/>
        </w:rPr>
        <w:t>number</w:t>
      </w:r>
      <w:r>
        <w:rPr>
          <w:color w:val="FFFFFF"/>
          <w:spacing w:val="24"/>
          <w:w w:val="75"/>
        </w:rPr>
        <w:t> </w:t>
      </w:r>
      <w:r>
        <w:rPr>
          <w:color w:val="FFFFFF"/>
          <w:w w:val="75"/>
        </w:rPr>
        <w:t>of</w:t>
      </w:r>
      <w:r>
        <w:rPr>
          <w:color w:val="FFFFFF"/>
          <w:spacing w:val="23"/>
          <w:w w:val="75"/>
        </w:rPr>
        <w:t> </w:t>
      </w:r>
      <w:r>
        <w:rPr>
          <w:color w:val="FFFFFF"/>
          <w:w w:val="75"/>
        </w:rPr>
        <w:t>enterprises</w:t>
      </w:r>
      <w:r>
        <w:rPr>
          <w:color w:val="FFFFFF"/>
          <w:spacing w:val="-43"/>
          <w:w w:val="75"/>
        </w:rPr>
        <w:t> </w:t>
      </w:r>
      <w:r>
        <w:rPr>
          <w:color w:val="FFFFFF"/>
          <w:w w:val="80"/>
        </w:rPr>
        <w:t>has grown at an average annual rate of 2.4% in the five years to</w:t>
      </w:r>
      <w:r>
        <w:rPr>
          <w:color w:val="FFFFFF"/>
          <w:spacing w:val="-46"/>
          <w:w w:val="80"/>
        </w:rPr>
        <w:t> </w:t>
      </w:r>
      <w:r>
        <w:rPr>
          <w:color w:val="FFFFFF"/>
          <w:spacing w:val="-1"/>
          <w:w w:val="75"/>
        </w:rPr>
        <w:t>2011</w:t>
      </w:r>
      <w:r>
        <w:rPr>
          <w:color w:val="FFFFFF"/>
          <w:spacing w:val="-7"/>
          <w:w w:val="75"/>
        </w:rPr>
        <w:t> </w:t>
      </w:r>
      <w:r>
        <w:rPr>
          <w:color w:val="FFFFFF"/>
          <w:spacing w:val="-1"/>
          <w:w w:val="75"/>
        </w:rPr>
        <w:t>to</w:t>
      </w:r>
      <w:r>
        <w:rPr>
          <w:color w:val="FFFFFF"/>
          <w:spacing w:val="-7"/>
          <w:w w:val="75"/>
        </w:rPr>
        <w:t> </w:t>
      </w:r>
      <w:r>
        <w:rPr>
          <w:color w:val="FFFFFF"/>
          <w:w w:val="75"/>
        </w:rPr>
        <w:t>50,973.</w:t>
      </w:r>
    </w:p>
    <w:p>
      <w:pPr>
        <w:pStyle w:val="BodyText"/>
        <w:rPr>
          <w:sz w:val="26"/>
        </w:rPr>
      </w:pPr>
    </w:p>
    <w:p>
      <w:pPr>
        <w:pStyle w:val="BodyText"/>
        <w:spacing w:line="309" w:lineRule="auto"/>
        <w:ind w:left="592" w:right="1314"/>
        <w:jc w:val="both"/>
      </w:pPr>
      <w:r>
        <w:rPr>
          <w:color w:val="FFFFFF"/>
          <w:w w:val="75"/>
        </w:rPr>
        <w:t>In</w:t>
      </w:r>
      <w:r>
        <w:rPr>
          <w:color w:val="FFFFFF"/>
          <w:spacing w:val="20"/>
          <w:w w:val="75"/>
        </w:rPr>
        <w:t> </w:t>
      </w:r>
      <w:r>
        <w:rPr>
          <w:color w:val="FFFFFF"/>
          <w:w w:val="75"/>
        </w:rPr>
        <w:t>the</w:t>
      </w:r>
      <w:r>
        <w:rPr>
          <w:color w:val="FFFFFF"/>
          <w:spacing w:val="21"/>
          <w:w w:val="75"/>
        </w:rPr>
        <w:t> </w:t>
      </w:r>
      <w:r>
        <w:rPr>
          <w:color w:val="FFFFFF"/>
          <w:w w:val="75"/>
        </w:rPr>
        <w:t>coming</w:t>
      </w:r>
      <w:r>
        <w:rPr>
          <w:color w:val="FFFFFF"/>
          <w:spacing w:val="21"/>
          <w:w w:val="75"/>
        </w:rPr>
        <w:t> </w:t>
      </w:r>
      <w:r>
        <w:rPr>
          <w:color w:val="FFFFFF"/>
          <w:w w:val="75"/>
        </w:rPr>
        <w:t>years,</w:t>
      </w:r>
      <w:r>
        <w:rPr>
          <w:color w:val="FFFFFF"/>
          <w:spacing w:val="21"/>
          <w:w w:val="75"/>
        </w:rPr>
        <w:t> </w:t>
      </w:r>
      <w:r>
        <w:rPr>
          <w:color w:val="FFFFFF"/>
          <w:w w:val="75"/>
        </w:rPr>
        <w:t>continued</w:t>
      </w:r>
      <w:r>
        <w:rPr>
          <w:color w:val="FFFFFF"/>
          <w:spacing w:val="20"/>
          <w:w w:val="75"/>
        </w:rPr>
        <w:t> </w:t>
      </w:r>
      <w:r>
        <w:rPr>
          <w:color w:val="FFFFFF"/>
          <w:w w:val="75"/>
        </w:rPr>
        <w:t>economic</w:t>
      </w:r>
      <w:r>
        <w:rPr>
          <w:color w:val="FFFFFF"/>
          <w:spacing w:val="21"/>
          <w:w w:val="75"/>
        </w:rPr>
        <w:t> </w:t>
      </w:r>
      <w:r>
        <w:rPr>
          <w:color w:val="FFFFFF"/>
          <w:w w:val="75"/>
        </w:rPr>
        <w:t>recovery</w:t>
      </w:r>
      <w:r>
        <w:rPr>
          <w:color w:val="FFFFFF"/>
          <w:spacing w:val="21"/>
          <w:w w:val="75"/>
        </w:rPr>
        <w:t> </w:t>
      </w:r>
      <w:r>
        <w:rPr>
          <w:color w:val="FFFFFF"/>
          <w:w w:val="75"/>
        </w:rPr>
        <w:t>will</w:t>
      </w:r>
      <w:r>
        <w:rPr>
          <w:color w:val="FFFFFF"/>
          <w:spacing w:val="21"/>
          <w:w w:val="75"/>
        </w:rPr>
        <w:t> </w:t>
      </w:r>
      <w:r>
        <w:rPr>
          <w:color w:val="FFFFFF"/>
          <w:w w:val="75"/>
        </w:rPr>
        <w:t>contribute</w:t>
      </w:r>
      <w:r>
        <w:rPr>
          <w:color w:val="FFFFFF"/>
          <w:spacing w:val="-43"/>
          <w:w w:val="75"/>
        </w:rPr>
        <w:t> </w:t>
      </w:r>
      <w:r>
        <w:rPr>
          <w:color w:val="FFFFFF"/>
          <w:w w:val="80"/>
        </w:rPr>
        <w:t>to the industry’s strong growth. Increases in per capita income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0"/>
        </w:rPr>
        <w:t>and employment will improve consumer sentiment, increasing</w:t>
      </w:r>
      <w:r>
        <w:rPr>
          <w:color w:val="FFFFFF"/>
          <w:spacing w:val="1"/>
          <w:w w:val="80"/>
        </w:rPr>
        <w:t> </w:t>
      </w:r>
      <w:r>
        <w:rPr>
          <w:color w:val="FFFFFF"/>
          <w:spacing w:val="-1"/>
          <w:w w:val="80"/>
        </w:rPr>
        <w:t>consumers’ likelihood </w:t>
      </w:r>
      <w:r>
        <w:rPr>
          <w:color w:val="FFFFFF"/>
          <w:w w:val="80"/>
        </w:rPr>
        <w:t>to buy. Also, broadband internet adoption</w:t>
      </w:r>
      <w:r>
        <w:rPr>
          <w:color w:val="FFFFFF"/>
          <w:spacing w:val="-46"/>
          <w:w w:val="80"/>
        </w:rPr>
        <w:t> </w:t>
      </w:r>
      <w:r>
        <w:rPr>
          <w:color w:val="FFFFFF"/>
          <w:w w:val="85"/>
        </w:rPr>
        <w:t>will grow in the next five years, boosting online retailers’</w:t>
      </w:r>
      <w:r>
        <w:rPr>
          <w:color w:val="FFFFFF"/>
          <w:spacing w:val="1"/>
          <w:w w:val="85"/>
        </w:rPr>
        <w:t> </w:t>
      </w:r>
      <w:r>
        <w:rPr>
          <w:color w:val="FFFFFF"/>
          <w:w w:val="80"/>
        </w:rPr>
        <w:t>accessibility. IBISWorld forecasts that these factors will cause</w:t>
      </w:r>
      <w:r>
        <w:rPr>
          <w:color w:val="FFFFFF"/>
          <w:spacing w:val="1"/>
          <w:w w:val="80"/>
        </w:rPr>
        <w:t> </w:t>
      </w:r>
      <w:r>
        <w:rPr>
          <w:color w:val="FFFFFF"/>
          <w:w w:val="80"/>
        </w:rPr>
        <w:t>industry revenue to grow at an average annual rate of 9.4% over</w:t>
      </w:r>
      <w:r>
        <w:rPr>
          <w:color w:val="FFFFFF"/>
          <w:spacing w:val="-46"/>
          <w:w w:val="80"/>
        </w:rPr>
        <w:t> </w:t>
      </w:r>
      <w:r>
        <w:rPr>
          <w:color w:val="FFFFFF"/>
          <w:w w:val="75"/>
        </w:rPr>
        <w:t>the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five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years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to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2016</w:t>
      </w:r>
      <w:r>
        <w:rPr>
          <w:color w:val="FFFFFF"/>
          <w:spacing w:val="-5"/>
          <w:w w:val="75"/>
        </w:rPr>
        <w:t> </w:t>
      </w:r>
      <w:r>
        <w:rPr>
          <w:color w:val="FFFFFF"/>
          <w:w w:val="75"/>
        </w:rPr>
        <w:t>to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total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$291.9</w:t>
      </w:r>
      <w:r>
        <w:rPr>
          <w:color w:val="FFFFFF"/>
          <w:spacing w:val="-6"/>
          <w:w w:val="75"/>
        </w:rPr>
        <w:t> </w:t>
      </w:r>
      <w:r>
        <w:rPr>
          <w:color w:val="FFFFFF"/>
          <w:w w:val="75"/>
        </w:rPr>
        <w:t>billion.</w:t>
      </w:r>
    </w:p>
    <w:p>
      <w:pPr>
        <w:spacing w:after="0" w:line="309" w:lineRule="auto"/>
        <w:jc w:val="both"/>
        <w:sectPr>
          <w:type w:val="continuous"/>
          <w:pgSz w:w="12600" w:h="16200"/>
          <w:pgMar w:top="980" w:bottom="280" w:left="0" w:right="0"/>
          <w:cols w:num="2" w:equalWidth="0">
            <w:col w:w="5981" w:space="86"/>
            <w:col w:w="6533"/>
          </w:cols>
        </w:sectPr>
      </w:pPr>
    </w:p>
    <w:p>
      <w:pPr>
        <w:pStyle w:val="BodyText"/>
      </w:pPr>
      <w:r>
        <w:rPr/>
        <w:pict>
          <v:group style="position:absolute;margin-left:0pt;margin-top:448.812103pt;width:630pt;height:361.2pt;mso-position-horizontal-relative:page;mso-position-vertical-relative:page;z-index:15740928" coordorigin="0,8976" coordsize="12600,7224">
            <v:shape style="position:absolute;left:0;top:8976;width:12600;height:7224" type="#_x0000_t75" stroked="false">
              <v:imagedata r:id="rId15" o:title=""/>
            </v:shape>
            <v:shape style="position:absolute;left:11872;top:15344;width:126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9"/>
                        <w:sz w:val="21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309" w:lineRule="auto"/>
        <w:ind w:left="1430" w:right="1302"/>
        <w:jc w:val="both"/>
      </w:pPr>
      <w:r>
        <w:rPr>
          <w:color w:val="231F20"/>
          <w:w w:val="75"/>
        </w:rPr>
        <w:t>In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10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years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2016,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industry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value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added,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which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measures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E-Commerce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Online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Auctions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industry’s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contribution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6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US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economy,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75"/>
        </w:rPr>
        <w:t>is expected to increase by an average annual rate of 11.0%, while US GDP is forecast to rise by an average annual rate of 2.0% over this same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period. This indicates that the industry is in growth phase of its life cycle, as its growth rate outpaces GDP over a 10-year period. Rising industry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90"/>
        </w:rPr>
        <w:t>participation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and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new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forms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businesses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also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indicate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growing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industry.</w:t>
      </w:r>
    </w:p>
    <w:p>
      <w:pPr>
        <w:pStyle w:val="BodyText"/>
        <w:rPr>
          <w:sz w:val="26"/>
        </w:rPr>
      </w:pPr>
    </w:p>
    <w:p>
      <w:pPr>
        <w:pStyle w:val="BodyText"/>
        <w:spacing w:line="309" w:lineRule="auto"/>
        <w:ind w:left="1430" w:right="1300"/>
        <w:jc w:val="both"/>
      </w:pPr>
      <w:r>
        <w:rPr>
          <w:color w:val="231F20"/>
          <w:w w:val="80"/>
        </w:rPr>
        <w:t>Over the five years to 2011, the number of online retailers and auction sites has increased at an average annual rate of 2.4% to 50,973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businesses. This growth in industry participation can be attributed to an increase in e-commerce demand, mainly driven by the rising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prevalence of broadband connections and other high-speed internet services. Such services have allowed more consumers to surf the net</w:t>
      </w:r>
      <w:r>
        <w:rPr>
          <w:color w:val="231F20"/>
          <w:spacing w:val="-47"/>
          <w:w w:val="80"/>
        </w:rPr>
        <w:t> </w:t>
      </w:r>
      <w:r>
        <w:rPr>
          <w:color w:val="231F20"/>
          <w:spacing w:val="-1"/>
          <w:w w:val="80"/>
        </w:rPr>
        <w:t>and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buy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products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without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experiencing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any</w:t>
      </w:r>
      <w:r>
        <w:rPr>
          <w:color w:val="231F20"/>
          <w:spacing w:val="-2"/>
          <w:w w:val="80"/>
        </w:rPr>
        <w:t> </w:t>
      </w:r>
      <w:r>
        <w:rPr>
          <w:color w:val="231F20"/>
          <w:spacing w:val="-1"/>
          <w:w w:val="80"/>
        </w:rPr>
        <w:t>lag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time;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consequently,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more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consumers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have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been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able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to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make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purchases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online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with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added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75"/>
        </w:rPr>
        <w:t>convenience. Furthermore, the industry’s low barriers to entry and skill requirements has allowed for companies to enter the industry without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much difficulties, leading to higher participation. In the five years to 2016, the number of operators is expected to further rise with higher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demand for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e-commerce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websites.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Total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number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players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is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forecast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increase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by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2.4%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annually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total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57,428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businesses.</w:t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309" w:lineRule="auto"/>
        <w:ind w:left="1430" w:right="1300"/>
        <w:jc w:val="both"/>
      </w:pPr>
      <w:r>
        <w:rPr>
          <w:color w:val="231F20"/>
          <w:w w:val="75"/>
        </w:rPr>
        <w:t>In recent years, a relatively new form of e-commerce known as social commerce has emerged within the industry. Unlike traditional e-tailers,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social</w:t>
      </w:r>
      <w:r>
        <w:rPr>
          <w:color w:val="231F20"/>
          <w:spacing w:val="24"/>
          <w:w w:val="75"/>
        </w:rPr>
        <w:t> </w:t>
      </w:r>
      <w:r>
        <w:rPr>
          <w:color w:val="231F20"/>
          <w:w w:val="75"/>
        </w:rPr>
        <w:t>commerce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involves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using</w:t>
      </w:r>
      <w:r>
        <w:rPr>
          <w:color w:val="231F20"/>
          <w:spacing w:val="24"/>
          <w:w w:val="75"/>
        </w:rPr>
        <w:t> </w:t>
      </w:r>
      <w:r>
        <w:rPr>
          <w:color w:val="231F20"/>
          <w:w w:val="75"/>
        </w:rPr>
        <w:t>social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media,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online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media</w:t>
      </w:r>
      <w:r>
        <w:rPr>
          <w:color w:val="231F20"/>
          <w:spacing w:val="24"/>
          <w:w w:val="75"/>
        </w:rPr>
        <w:t> </w:t>
      </w:r>
      <w:r>
        <w:rPr>
          <w:color w:val="231F20"/>
          <w:w w:val="75"/>
        </w:rPr>
        <w:t>that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encourages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online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interaction</w:t>
      </w:r>
      <w:r>
        <w:rPr>
          <w:color w:val="231F20"/>
          <w:spacing w:val="24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user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contribution,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24"/>
          <w:w w:val="75"/>
        </w:rPr>
        <w:t> </w:t>
      </w:r>
      <w:r>
        <w:rPr>
          <w:color w:val="231F20"/>
          <w:w w:val="75"/>
        </w:rPr>
        <w:t>assist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in</w:t>
      </w:r>
      <w:r>
        <w:rPr>
          <w:color w:val="231F20"/>
          <w:spacing w:val="25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24"/>
          <w:w w:val="75"/>
        </w:rPr>
        <w:t> </w:t>
      </w:r>
      <w:r>
        <w:rPr>
          <w:color w:val="231F20"/>
          <w:w w:val="75"/>
        </w:rPr>
        <w:t>online</w:t>
      </w:r>
      <w:r>
        <w:rPr>
          <w:color w:val="231F20"/>
          <w:spacing w:val="-42"/>
          <w:w w:val="75"/>
        </w:rPr>
        <w:t> </w:t>
      </w:r>
      <w:r>
        <w:rPr>
          <w:color w:val="231F20"/>
          <w:w w:val="80"/>
        </w:rPr>
        <w:t>buying and selling of goods. This subset of e-commerce retailers has gained wide acceptance to consumers in the five years to 2011, by</w:t>
      </w:r>
      <w:r>
        <w:rPr>
          <w:color w:val="231F20"/>
          <w:spacing w:val="1"/>
          <w:w w:val="80"/>
        </w:rPr>
        <w:t> </w:t>
      </w:r>
      <w:r>
        <w:rPr>
          <w:color w:val="231F20"/>
          <w:spacing w:val="-1"/>
          <w:w w:val="80"/>
        </w:rPr>
        <w:t>providing</w:t>
      </w:r>
      <w:r>
        <w:rPr>
          <w:color w:val="231F20"/>
          <w:spacing w:val="-17"/>
          <w:w w:val="80"/>
        </w:rPr>
        <w:t> </w:t>
      </w:r>
      <w:r>
        <w:rPr>
          <w:color w:val="231F20"/>
          <w:spacing w:val="-1"/>
          <w:w w:val="80"/>
        </w:rPr>
        <w:t>engaging</w:t>
      </w:r>
      <w:r>
        <w:rPr>
          <w:color w:val="231F20"/>
          <w:spacing w:val="-17"/>
          <w:w w:val="80"/>
        </w:rPr>
        <w:t> </w:t>
      </w:r>
      <w:r>
        <w:rPr>
          <w:color w:val="231F20"/>
          <w:spacing w:val="-1"/>
          <w:w w:val="80"/>
        </w:rPr>
        <w:t>content</w:t>
      </w:r>
      <w:r>
        <w:rPr>
          <w:color w:val="231F20"/>
          <w:spacing w:val="-17"/>
          <w:w w:val="80"/>
        </w:rPr>
        <w:t> </w:t>
      </w:r>
      <w:r>
        <w:rPr>
          <w:color w:val="231F20"/>
          <w:spacing w:val="-1"/>
          <w:w w:val="80"/>
        </w:rPr>
        <w:t>and</w:t>
      </w:r>
      <w:r>
        <w:rPr>
          <w:color w:val="231F20"/>
          <w:spacing w:val="-17"/>
          <w:w w:val="80"/>
        </w:rPr>
        <w:t> </w:t>
      </w:r>
      <w:r>
        <w:rPr>
          <w:color w:val="231F20"/>
          <w:spacing w:val="-1"/>
          <w:w w:val="80"/>
        </w:rPr>
        <w:t>discounted</w:t>
      </w:r>
      <w:r>
        <w:rPr>
          <w:color w:val="231F20"/>
          <w:spacing w:val="-16"/>
          <w:w w:val="80"/>
        </w:rPr>
        <w:t> </w:t>
      </w:r>
      <w:r>
        <w:rPr>
          <w:color w:val="231F20"/>
          <w:spacing w:val="-1"/>
          <w:w w:val="80"/>
        </w:rPr>
        <w:t>(or</w:t>
      </w:r>
      <w:r>
        <w:rPr>
          <w:color w:val="231F20"/>
          <w:spacing w:val="-17"/>
          <w:w w:val="80"/>
        </w:rPr>
        <w:t> </w:t>
      </w:r>
      <w:r>
        <w:rPr>
          <w:color w:val="231F20"/>
          <w:spacing w:val="-1"/>
          <w:w w:val="80"/>
        </w:rPr>
        <w:t>wholesale)</w:t>
      </w:r>
      <w:r>
        <w:rPr>
          <w:color w:val="231F20"/>
          <w:spacing w:val="-17"/>
          <w:w w:val="80"/>
        </w:rPr>
        <w:t> </w:t>
      </w:r>
      <w:r>
        <w:rPr>
          <w:color w:val="231F20"/>
          <w:spacing w:val="-1"/>
          <w:w w:val="80"/>
        </w:rPr>
        <w:t>prices</w:t>
      </w:r>
      <w:r>
        <w:rPr>
          <w:color w:val="231F20"/>
          <w:spacing w:val="-17"/>
          <w:w w:val="80"/>
        </w:rPr>
        <w:t> </w:t>
      </w:r>
      <w:r>
        <w:rPr>
          <w:color w:val="231F20"/>
          <w:w w:val="80"/>
        </w:rPr>
        <w:t>through</w:t>
      </w:r>
      <w:r>
        <w:rPr>
          <w:color w:val="231F20"/>
          <w:spacing w:val="-16"/>
          <w:w w:val="80"/>
        </w:rPr>
        <w:t> </w:t>
      </w:r>
      <w:r>
        <w:rPr>
          <w:color w:val="231F20"/>
          <w:w w:val="80"/>
        </w:rPr>
        <w:t>user</w:t>
      </w:r>
      <w:r>
        <w:rPr>
          <w:color w:val="231F20"/>
          <w:spacing w:val="-17"/>
          <w:w w:val="80"/>
        </w:rPr>
        <w:t> </w:t>
      </w:r>
      <w:r>
        <w:rPr>
          <w:color w:val="231F20"/>
          <w:w w:val="80"/>
        </w:rPr>
        <w:t>interaction</w:t>
      </w:r>
      <w:r>
        <w:rPr>
          <w:color w:val="231F20"/>
          <w:spacing w:val="-17"/>
          <w:w w:val="80"/>
        </w:rPr>
        <w:t> </w:t>
      </w:r>
      <w:r>
        <w:rPr>
          <w:color w:val="231F20"/>
          <w:w w:val="80"/>
        </w:rPr>
        <w:t>(i.e.</w:t>
      </w:r>
      <w:r>
        <w:rPr>
          <w:color w:val="231F20"/>
          <w:spacing w:val="-17"/>
          <w:w w:val="80"/>
        </w:rPr>
        <w:t> </w:t>
      </w:r>
      <w:r>
        <w:rPr>
          <w:color w:val="231F20"/>
          <w:w w:val="80"/>
        </w:rPr>
        <w:t>sharing</w:t>
      </w:r>
      <w:r>
        <w:rPr>
          <w:color w:val="231F20"/>
          <w:spacing w:val="-16"/>
          <w:w w:val="80"/>
        </w:rPr>
        <w:t> </w:t>
      </w:r>
      <w:r>
        <w:rPr>
          <w:color w:val="231F20"/>
          <w:w w:val="80"/>
        </w:rPr>
        <w:t>information</w:t>
      </w:r>
      <w:r>
        <w:rPr>
          <w:color w:val="231F20"/>
          <w:spacing w:val="-17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-17"/>
          <w:w w:val="80"/>
        </w:rPr>
        <w:t> </w:t>
      </w:r>
      <w:r>
        <w:rPr>
          <w:color w:val="231F20"/>
          <w:w w:val="80"/>
        </w:rPr>
        <w:t>purchasing</w:t>
      </w:r>
      <w:r>
        <w:rPr>
          <w:color w:val="231F20"/>
          <w:spacing w:val="-17"/>
          <w:w w:val="80"/>
        </w:rPr>
        <w:t> </w:t>
      </w:r>
      <w:r>
        <w:rPr>
          <w:color w:val="231F20"/>
          <w:w w:val="80"/>
        </w:rPr>
        <w:t>as</w:t>
      </w:r>
      <w:r>
        <w:rPr>
          <w:color w:val="231F20"/>
          <w:spacing w:val="-16"/>
          <w:w w:val="80"/>
        </w:rPr>
        <w:t> </w:t>
      </w:r>
      <w:r>
        <w:rPr>
          <w:color w:val="231F20"/>
          <w:w w:val="80"/>
        </w:rPr>
        <w:t>groups).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75"/>
        </w:rPr>
        <w:t>IBISWorld expects more form of social media or new e-commerce businesses to arise in the next five years to 2016, further contributing to the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90"/>
        </w:rPr>
        <w:t>growth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stage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designation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industry.</w:t>
      </w:r>
    </w:p>
    <w:p>
      <w:pPr>
        <w:spacing w:after="0" w:line="309" w:lineRule="auto"/>
        <w:jc w:val="both"/>
        <w:sectPr>
          <w:headerReference w:type="default" r:id="rId14"/>
          <w:pgSz w:w="12600" w:h="16200"/>
          <w:pgMar w:header="0" w:footer="0" w:top="1980" w:bottom="0" w:left="0" w:right="0"/>
        </w:sectPr>
      </w:pPr>
    </w:p>
    <w:p>
      <w:pPr>
        <w:pStyle w:val="BodyText"/>
        <w:spacing w:before="2"/>
        <w:rPr>
          <w:sz w:val="15"/>
        </w:rPr>
      </w:pPr>
    </w:p>
    <w:p>
      <w:pPr>
        <w:spacing w:after="0"/>
        <w:rPr>
          <w:sz w:val="15"/>
        </w:rPr>
        <w:sectPr>
          <w:headerReference w:type="default" r:id="rId16"/>
          <w:pgSz w:w="12600" w:h="16200"/>
          <w:pgMar w:header="0" w:footer="0" w:top="1980" w:bottom="0" w:left="0" w:right="0"/>
        </w:sectPr>
      </w:pPr>
    </w:p>
    <w:p>
      <w:pPr>
        <w:spacing w:before="101"/>
        <w:ind w:left="1421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z w:val="19"/>
        </w:rPr>
        <w:t>Per</w:t>
      </w:r>
      <w:r>
        <w:rPr>
          <w:rFonts w:ascii="Tahoma"/>
          <w:color w:val="231F20"/>
          <w:spacing w:val="11"/>
          <w:sz w:val="19"/>
        </w:rPr>
        <w:t> </w:t>
      </w:r>
      <w:r>
        <w:rPr>
          <w:rFonts w:ascii="Tahoma"/>
          <w:color w:val="231F20"/>
          <w:sz w:val="19"/>
        </w:rPr>
        <w:t>capita</w:t>
      </w:r>
      <w:r>
        <w:rPr>
          <w:rFonts w:ascii="Tahoma"/>
          <w:color w:val="231F20"/>
          <w:spacing w:val="12"/>
          <w:sz w:val="19"/>
        </w:rPr>
        <w:t> </w:t>
      </w:r>
      <w:r>
        <w:rPr>
          <w:rFonts w:ascii="Tahoma"/>
          <w:color w:val="231F20"/>
          <w:sz w:val="19"/>
        </w:rPr>
        <w:t>disposable</w:t>
      </w:r>
      <w:r>
        <w:rPr>
          <w:rFonts w:ascii="Tahoma"/>
          <w:color w:val="231F20"/>
          <w:spacing w:val="11"/>
          <w:sz w:val="19"/>
        </w:rPr>
        <w:t> </w:t>
      </w:r>
      <w:r>
        <w:rPr>
          <w:rFonts w:ascii="Tahoma"/>
          <w:color w:val="231F20"/>
          <w:sz w:val="19"/>
        </w:rPr>
        <w:t>income</w:t>
      </w:r>
    </w:p>
    <w:p>
      <w:pPr>
        <w:pStyle w:val="BodyText"/>
        <w:spacing w:before="9"/>
        <w:rPr>
          <w:rFonts w:ascii="Tahoma"/>
          <w:sz w:val="19"/>
        </w:rPr>
      </w:pPr>
    </w:p>
    <w:p>
      <w:pPr>
        <w:spacing w:before="0"/>
        <w:ind w:left="1675" w:right="0" w:firstLine="0"/>
        <w:jc w:val="left"/>
        <w:rPr>
          <w:rFonts w:ascii="Tahoma"/>
          <w:sz w:val="15"/>
        </w:rPr>
      </w:pPr>
      <w:r>
        <w:rPr/>
        <w:pict>
          <v:line style="position:absolute;mso-position-horizontal-relative:page;mso-position-vertical-relative:paragraph;z-index:15742464" from="98.500198pt,5.395186pt" to="244.273198pt,5.395186pt" stroked="true" strokeweight=".93pt" strokecolor="#cdcfd0">
            <v:stroke dashstyle="solid"/>
            <w10:wrap type="none"/>
          </v:line>
        </w:pict>
      </w:r>
      <w:r>
        <w:rPr>
          <w:rFonts w:ascii="Tahoma"/>
          <w:color w:val="231F20"/>
          <w:w w:val="107"/>
          <w:sz w:val="15"/>
        </w:rPr>
        <w:t>4</w:t>
      </w:r>
    </w:p>
    <w:p>
      <w:pPr>
        <w:pStyle w:val="BodyText"/>
        <w:spacing w:before="10"/>
        <w:rPr>
          <w:rFonts w:ascii="Tahoma"/>
        </w:rPr>
      </w:pPr>
    </w:p>
    <w:p>
      <w:pPr>
        <w:spacing w:before="0"/>
        <w:ind w:left="1684" w:right="0" w:firstLine="0"/>
        <w:jc w:val="left"/>
        <w:rPr>
          <w:rFonts w:ascii="Tahoma"/>
          <w:sz w:val="15"/>
        </w:rPr>
      </w:pPr>
      <w:r>
        <w:rPr/>
        <w:pict>
          <v:group style="position:absolute;margin-left:92.258598pt;margin-top:4.860908pt;width:152.050pt;height:70.9pt;mso-position-horizontal-relative:page;mso-position-vertical-relative:paragraph;z-index:15742976" coordorigin="1845,97" coordsize="3041,1418">
            <v:line style="position:absolute" from="1970,107" to="4885,107" stroked="true" strokeweight=".93pt" strokecolor="#cdcfd0">
              <v:stroke dashstyle="solid"/>
            </v:line>
            <v:line style="position:absolute" from="1970,538" to="4885,538" stroked="true" strokeweight=".93pt" strokecolor="#cdcfd0">
              <v:stroke dashstyle="solid"/>
            </v:line>
            <v:line style="position:absolute" from="1970,969" to="4885,969" stroked="true" strokeweight=".93pt" strokecolor="#cdcfd0">
              <v:stroke dashstyle="solid"/>
            </v:line>
            <v:line style="position:absolute" from="1970,1400" to="4885,1400" stroked="true" strokeweight=".93pt" strokecolor="#cdcfd0">
              <v:stroke dashstyle="solid"/>
            </v:line>
            <v:shape style="position:absolute;left:1870;top:123;width:2651;height:1368" coordorigin="1870,123" coordsize="2651,1368" path="m1870,390l2080,1241,2308,123,2459,702,2522,871,2639,981,2896,1490,2978,1331,3078,1231,3302,732,3507,572,3706,807,3901,662,4106,921,4315,754,4521,1128e" filled="false" stroked="true" strokeweight="2.495pt" strokecolor="#20679d">
              <v:path arrowok="t"/>
              <v:stroke dashstyle="solid"/>
            </v:shape>
            <w10:wrap type="none"/>
          </v:group>
        </w:pict>
      </w:r>
      <w:r>
        <w:rPr>
          <w:rFonts w:ascii="Tahoma"/>
          <w:color w:val="231F20"/>
          <w:w w:val="96"/>
          <w:sz w:val="15"/>
        </w:rPr>
        <w:t>3</w:t>
      </w:r>
    </w:p>
    <w:p>
      <w:pPr>
        <w:pStyle w:val="BodyText"/>
        <w:spacing w:before="10"/>
        <w:rPr>
          <w:rFonts w:ascii="Tahoma"/>
        </w:rPr>
      </w:pPr>
    </w:p>
    <w:p>
      <w:pPr>
        <w:spacing w:before="0"/>
        <w:ind w:left="1683" w:right="0" w:firstLine="0"/>
        <w:jc w:val="left"/>
        <w:rPr>
          <w:rFonts w:ascii="Tahoma"/>
          <w:sz w:val="15"/>
        </w:rPr>
      </w:pPr>
      <w:r>
        <w:rPr/>
        <w:pict>
          <v:shape style="position:absolute;margin-left:60.331383pt;margin-top:-1.645581pt;width:11.25pt;height:34.3pt;mso-position-horizontal-relative:page;mso-position-vertical-relative:paragraph;z-index:15745536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rFonts w:ascii="Tahoma"/>
                      <w:sz w:val="15"/>
                    </w:rPr>
                  </w:pPr>
                  <w:r>
                    <w:rPr>
                      <w:rFonts w:ascii="Tahoma"/>
                      <w:color w:val="231F20"/>
                      <w:w w:val="90"/>
                      <w:sz w:val="15"/>
                    </w:rPr>
                    <w:t>%</w:t>
                  </w:r>
                  <w:r>
                    <w:rPr>
                      <w:rFonts w:ascii="Tahoma"/>
                      <w:color w:val="231F20"/>
                      <w:spacing w:val="13"/>
                      <w:w w:val="90"/>
                      <w:sz w:val="15"/>
                    </w:rPr>
                    <w:t> </w:t>
                  </w:r>
                  <w:r>
                    <w:rPr>
                      <w:rFonts w:ascii="Tahoma"/>
                      <w:color w:val="231F20"/>
                      <w:w w:val="90"/>
                      <w:sz w:val="15"/>
                    </w:rPr>
                    <w:t>Change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color w:val="231F20"/>
          <w:w w:val="97"/>
          <w:sz w:val="15"/>
        </w:rPr>
        <w:t>2</w:t>
      </w:r>
    </w:p>
    <w:p>
      <w:pPr>
        <w:pStyle w:val="BodyText"/>
        <w:spacing w:before="10"/>
        <w:rPr>
          <w:rFonts w:ascii="Tahoma"/>
        </w:rPr>
      </w:pPr>
    </w:p>
    <w:p>
      <w:pPr>
        <w:spacing w:before="0"/>
        <w:ind w:left="1711" w:right="0" w:firstLine="0"/>
        <w:jc w:val="left"/>
        <w:rPr>
          <w:rFonts w:ascii="Tahoma"/>
          <w:sz w:val="15"/>
        </w:rPr>
      </w:pPr>
      <w:r>
        <w:rPr>
          <w:rFonts w:ascii="Tahoma"/>
          <w:color w:val="231F20"/>
          <w:w w:val="63"/>
          <w:sz w:val="15"/>
        </w:rPr>
        <w:t>1</w:t>
      </w:r>
    </w:p>
    <w:p>
      <w:pPr>
        <w:pStyle w:val="BodyText"/>
        <w:spacing w:before="10"/>
        <w:rPr>
          <w:rFonts w:ascii="Tahoma"/>
        </w:rPr>
      </w:pPr>
    </w:p>
    <w:p>
      <w:pPr>
        <w:spacing w:before="0"/>
        <w:ind w:left="1670" w:right="0" w:firstLine="0"/>
        <w:jc w:val="left"/>
        <w:rPr>
          <w:rFonts w:ascii="Tahoma"/>
          <w:sz w:val="15"/>
        </w:rPr>
      </w:pPr>
      <w:r>
        <w:rPr>
          <w:rFonts w:ascii="Tahoma"/>
          <w:color w:val="231F20"/>
          <w:w w:val="113"/>
          <w:sz w:val="15"/>
        </w:rPr>
        <w:t>0</w:t>
      </w:r>
    </w:p>
    <w:p>
      <w:pPr>
        <w:pStyle w:val="BodyText"/>
        <w:spacing w:before="10"/>
        <w:rPr>
          <w:rFonts w:ascii="Tahoma"/>
        </w:rPr>
      </w:pPr>
    </w:p>
    <w:p>
      <w:pPr>
        <w:spacing w:before="0"/>
        <w:ind w:left="1660" w:right="0" w:firstLine="0"/>
        <w:jc w:val="left"/>
        <w:rPr>
          <w:rFonts w:ascii="Tahoma"/>
          <w:sz w:val="15"/>
        </w:rPr>
      </w:pPr>
      <w:r>
        <w:rPr/>
        <w:pict>
          <v:line style="position:absolute;mso-position-horizontal-relative:page;mso-position-vertical-relative:paragraph;z-index:15743488" from="98.500198pt,5.047535pt" to="244.273198pt,5.047535pt" stroked="true" strokeweight=".93pt" strokecolor="#cdcfd0">
            <v:stroke dashstyle="solid"/>
            <w10:wrap type="none"/>
          </v:line>
        </w:pict>
      </w:r>
      <w:r>
        <w:rPr>
          <w:rFonts w:ascii="Tahoma"/>
          <w:color w:val="231F20"/>
          <w:w w:val="90"/>
          <w:sz w:val="15"/>
        </w:rPr>
        <w:t>-1</w:t>
      </w:r>
    </w:p>
    <w:p>
      <w:pPr>
        <w:tabs>
          <w:tab w:pos="2407" w:val="left" w:leader="none"/>
          <w:tab w:pos="2801" w:val="left" w:leader="none"/>
          <w:tab w:pos="3254" w:val="left" w:leader="none"/>
          <w:tab w:pos="3623" w:val="left" w:leader="none"/>
          <w:tab w:pos="4022" w:val="left" w:leader="none"/>
          <w:tab w:pos="4586" w:val="right" w:leader="none"/>
        </w:tabs>
        <w:spacing w:before="122"/>
        <w:ind w:left="1510" w:right="0" w:firstLine="0"/>
        <w:jc w:val="left"/>
        <w:rPr>
          <w:rFonts w:ascii="Tahoma"/>
          <w:sz w:val="15"/>
        </w:rPr>
      </w:pPr>
      <w:r>
        <w:rPr>
          <w:rFonts w:ascii="Tahoma"/>
          <w:color w:val="231F20"/>
          <w:sz w:val="15"/>
        </w:rPr>
        <w:t>Year   </w:t>
      </w:r>
      <w:r>
        <w:rPr>
          <w:rFonts w:ascii="Tahoma"/>
          <w:color w:val="231F20"/>
          <w:spacing w:val="2"/>
          <w:sz w:val="15"/>
        </w:rPr>
        <w:t> </w:t>
      </w:r>
      <w:r>
        <w:rPr>
          <w:rFonts w:ascii="Tahoma"/>
          <w:color w:val="231F20"/>
          <w:sz w:val="15"/>
        </w:rPr>
        <w:t>05</w:t>
        <w:tab/>
        <w:t>07</w:t>
        <w:tab/>
        <w:t>09</w:t>
        <w:tab/>
      </w:r>
      <w:r>
        <w:rPr>
          <w:rFonts w:ascii="Tahoma"/>
          <w:color w:val="231F20"/>
          <w:w w:val="95"/>
          <w:sz w:val="15"/>
        </w:rPr>
        <w:t>11</w:t>
        <w:tab/>
      </w:r>
      <w:r>
        <w:rPr>
          <w:rFonts w:ascii="Tahoma"/>
          <w:color w:val="231F20"/>
          <w:sz w:val="15"/>
        </w:rPr>
        <w:t>13</w:t>
        <w:tab/>
        <w:t>15</w:t>
        <w:tab/>
        <w:t>17</w:t>
      </w:r>
    </w:p>
    <w:p>
      <w:pPr>
        <w:pStyle w:val="BodyText"/>
        <w:rPr>
          <w:rFonts w:ascii="Tahoma"/>
          <w:sz w:val="18"/>
        </w:rPr>
      </w:pPr>
    </w:p>
    <w:p>
      <w:pPr>
        <w:pStyle w:val="BodyText"/>
        <w:rPr>
          <w:rFonts w:ascii="Tahoma"/>
          <w:sz w:val="18"/>
        </w:rPr>
      </w:pPr>
    </w:p>
    <w:p>
      <w:pPr>
        <w:pStyle w:val="BodyText"/>
        <w:spacing w:before="6"/>
        <w:rPr>
          <w:rFonts w:ascii="Tahoma"/>
          <w:sz w:val="15"/>
        </w:rPr>
      </w:pPr>
    </w:p>
    <w:p>
      <w:pPr>
        <w:spacing w:line="192" w:lineRule="auto" w:before="0"/>
        <w:ind w:left="1421" w:right="222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z w:val="19"/>
        </w:rPr>
        <w:t>Percentage</w:t>
      </w:r>
      <w:r>
        <w:rPr>
          <w:rFonts w:ascii="Tahoma"/>
          <w:color w:val="231F20"/>
          <w:spacing w:val="5"/>
          <w:sz w:val="19"/>
        </w:rPr>
        <w:t> </w:t>
      </w:r>
      <w:r>
        <w:rPr>
          <w:rFonts w:ascii="Tahoma"/>
          <w:color w:val="231F20"/>
          <w:sz w:val="19"/>
        </w:rPr>
        <w:t>of</w:t>
      </w:r>
      <w:r>
        <w:rPr>
          <w:rFonts w:ascii="Tahoma"/>
          <w:color w:val="231F20"/>
          <w:spacing w:val="5"/>
          <w:sz w:val="19"/>
        </w:rPr>
        <w:t> </w:t>
      </w:r>
      <w:r>
        <w:rPr>
          <w:rFonts w:ascii="Tahoma"/>
          <w:color w:val="231F20"/>
          <w:sz w:val="19"/>
        </w:rPr>
        <w:t>households</w:t>
      </w:r>
      <w:r>
        <w:rPr>
          <w:rFonts w:ascii="Tahoma"/>
          <w:color w:val="231F20"/>
          <w:spacing w:val="5"/>
          <w:sz w:val="19"/>
        </w:rPr>
        <w:t> </w:t>
      </w:r>
      <w:r>
        <w:rPr>
          <w:rFonts w:ascii="Tahoma"/>
          <w:color w:val="231F20"/>
          <w:sz w:val="19"/>
        </w:rPr>
        <w:t>with</w:t>
      </w:r>
      <w:r>
        <w:rPr>
          <w:rFonts w:ascii="Tahoma"/>
          <w:color w:val="231F20"/>
          <w:spacing w:val="5"/>
          <w:sz w:val="19"/>
        </w:rPr>
        <w:t> </w:t>
      </w:r>
      <w:r>
        <w:rPr>
          <w:rFonts w:ascii="Tahoma"/>
          <w:color w:val="231F20"/>
          <w:sz w:val="19"/>
        </w:rPr>
        <w:t>at</w:t>
      </w:r>
      <w:r>
        <w:rPr>
          <w:rFonts w:ascii="Tahoma"/>
          <w:color w:val="231F20"/>
          <w:spacing w:val="-57"/>
          <w:sz w:val="19"/>
        </w:rPr>
        <w:t> </w:t>
      </w:r>
      <w:r>
        <w:rPr>
          <w:rFonts w:ascii="Tahoma"/>
          <w:color w:val="231F20"/>
          <w:w w:val="105"/>
          <w:sz w:val="19"/>
        </w:rPr>
        <w:t>least</w:t>
      </w:r>
      <w:r>
        <w:rPr>
          <w:rFonts w:ascii="Tahoma"/>
          <w:color w:val="231F20"/>
          <w:spacing w:val="-15"/>
          <w:w w:val="105"/>
          <w:sz w:val="19"/>
        </w:rPr>
        <w:t> </w:t>
      </w:r>
      <w:r>
        <w:rPr>
          <w:rFonts w:ascii="Tahoma"/>
          <w:color w:val="231F20"/>
          <w:w w:val="105"/>
          <w:sz w:val="19"/>
        </w:rPr>
        <w:t>one</w:t>
      </w:r>
      <w:r>
        <w:rPr>
          <w:rFonts w:ascii="Tahoma"/>
          <w:color w:val="231F20"/>
          <w:spacing w:val="-14"/>
          <w:w w:val="105"/>
          <w:sz w:val="19"/>
        </w:rPr>
        <w:t> </w:t>
      </w:r>
      <w:r>
        <w:rPr>
          <w:rFonts w:ascii="Tahoma"/>
          <w:color w:val="231F20"/>
          <w:w w:val="105"/>
          <w:sz w:val="19"/>
        </w:rPr>
        <w:t>computer</w:t>
      </w:r>
    </w:p>
    <w:p>
      <w:pPr>
        <w:spacing w:before="62"/>
        <w:ind w:left="1756" w:right="0" w:firstLine="0"/>
        <w:jc w:val="left"/>
        <w:rPr>
          <w:rFonts w:ascii="Tahoma"/>
          <w:sz w:val="15"/>
        </w:rPr>
      </w:pPr>
      <w:r>
        <w:rPr/>
        <w:pict>
          <v:line style="position:absolute;mso-position-horizontal-relative:page;mso-position-vertical-relative:paragraph;z-index:15744000" from="98.500198pt,8.492017pt" to="244.273198pt,8.492017pt" stroked="true" strokeweight=".93pt" strokecolor="#cdcfd0">
            <v:stroke dashstyle="solid"/>
            <w10:wrap type="none"/>
          </v:line>
        </w:pict>
      </w:r>
      <w:r>
        <w:rPr>
          <w:rFonts w:ascii="Tahoma"/>
          <w:color w:val="231F20"/>
          <w:sz w:val="15"/>
        </w:rPr>
        <w:t>85</w:t>
      </w:r>
    </w:p>
    <w:p>
      <w:pPr>
        <w:pStyle w:val="BodyText"/>
        <w:spacing w:before="10"/>
        <w:rPr>
          <w:rFonts w:ascii="Tahoma"/>
        </w:rPr>
      </w:pPr>
    </w:p>
    <w:p>
      <w:pPr>
        <w:spacing w:before="1"/>
        <w:ind w:left="1743" w:right="0" w:firstLine="0"/>
        <w:jc w:val="left"/>
        <w:rPr>
          <w:rFonts w:ascii="Tahoma"/>
          <w:sz w:val="15"/>
        </w:rPr>
      </w:pPr>
      <w:r>
        <w:rPr/>
        <w:pict>
          <v:group style="position:absolute;margin-left:98.500198pt;margin-top:-2.427361pt;width:145.8pt;height:84.85pt;mso-position-horizontal-relative:page;mso-position-vertical-relative:paragraph;z-index:15744512" coordorigin="1970,-49" coordsize="2916,1697">
            <v:line style="position:absolute" from="1970,107" to="4885,107" stroked="true" strokeweight=".93pt" strokecolor="#cdcfd0">
              <v:stroke dashstyle="solid"/>
            </v:line>
            <v:line style="position:absolute" from="1970,539" to="4885,539" stroked="true" strokeweight=".93pt" strokecolor="#cdcfd0">
              <v:stroke dashstyle="solid"/>
            </v:line>
            <v:line style="position:absolute" from="1970,970" to="4885,970" stroked="true" strokeweight=".93pt" strokecolor="#cdcfd0">
              <v:stroke dashstyle="solid"/>
            </v:line>
            <v:line style="position:absolute" from="1970,1401" to="4885,1401" stroked="true" strokeweight=".93pt" strokecolor="#cdcfd0">
              <v:stroke dashstyle="solid"/>
            </v:line>
            <v:shape style="position:absolute;left:2039;top:-24;width:2675;height:1647" coordorigin="2040,-24" coordsize="2675,1647" path="m2040,1623l2381,1336,2564,1185,2653,1119,2708,1087,2784,1035,2873,962,2947,896,2978,867,3185,714,3612,498,3954,340,4365,109,4714,-24e" filled="false" stroked="true" strokeweight="2.495pt" strokecolor="#20679d">
              <v:path arrowok="t"/>
              <v:stroke dashstyle="solid"/>
            </v:shape>
            <w10:wrap type="none"/>
          </v:group>
        </w:pict>
      </w:r>
      <w:r>
        <w:rPr>
          <w:rFonts w:ascii="Tahoma"/>
          <w:color w:val="231F20"/>
          <w:w w:val="105"/>
          <w:sz w:val="15"/>
        </w:rPr>
        <w:t>80</w:t>
      </w:r>
    </w:p>
    <w:p>
      <w:pPr>
        <w:pStyle w:val="BodyText"/>
        <w:spacing w:before="9"/>
        <w:rPr>
          <w:rFonts w:ascii="Tahoma"/>
        </w:rPr>
      </w:pPr>
    </w:p>
    <w:p>
      <w:pPr>
        <w:spacing w:before="1"/>
        <w:ind w:left="1721" w:right="2888" w:firstLine="0"/>
        <w:jc w:val="center"/>
        <w:rPr>
          <w:rFonts w:ascii="Tahoma"/>
          <w:sz w:val="15"/>
        </w:rPr>
      </w:pPr>
      <w:r>
        <w:rPr>
          <w:rFonts w:ascii="Tahoma"/>
          <w:color w:val="231F20"/>
          <w:sz w:val="15"/>
        </w:rPr>
        <w:t>75</w:t>
      </w:r>
    </w:p>
    <w:p>
      <w:pPr>
        <w:spacing w:before="64"/>
        <w:ind w:left="0" w:right="2133" w:firstLine="0"/>
        <w:jc w:val="center"/>
        <w:rPr>
          <w:rFonts w:ascii="Tahoma"/>
          <w:sz w:val="15"/>
        </w:rPr>
      </w:pPr>
      <w:r>
        <w:rPr>
          <w:rFonts w:ascii="Tahoma"/>
          <w:color w:val="231F20"/>
          <w:w w:val="77"/>
          <w:sz w:val="15"/>
        </w:rPr>
        <w:t>%</w:t>
      </w:r>
    </w:p>
    <w:p>
      <w:pPr>
        <w:spacing w:before="6"/>
        <w:ind w:left="1721" w:right="2901" w:firstLine="0"/>
        <w:jc w:val="center"/>
        <w:rPr>
          <w:rFonts w:ascii="Tahoma"/>
          <w:sz w:val="15"/>
        </w:rPr>
      </w:pPr>
      <w:r>
        <w:rPr>
          <w:rFonts w:ascii="Tahoma"/>
          <w:color w:val="231F20"/>
          <w:w w:val="105"/>
          <w:sz w:val="15"/>
        </w:rPr>
        <w:t>70</w:t>
      </w:r>
    </w:p>
    <w:p>
      <w:pPr>
        <w:pStyle w:val="BodyText"/>
        <w:spacing w:before="10"/>
        <w:rPr>
          <w:rFonts w:ascii="Tahoma"/>
        </w:rPr>
      </w:pPr>
    </w:p>
    <w:p>
      <w:pPr>
        <w:spacing w:before="0"/>
        <w:ind w:left="1721" w:right="2895" w:firstLine="0"/>
        <w:jc w:val="center"/>
        <w:rPr>
          <w:rFonts w:ascii="Tahoma"/>
          <w:sz w:val="15"/>
        </w:rPr>
      </w:pPr>
      <w:r>
        <w:rPr>
          <w:rFonts w:ascii="Tahoma"/>
          <w:color w:val="231F20"/>
          <w:sz w:val="15"/>
        </w:rPr>
        <w:t>65</w:t>
      </w:r>
    </w:p>
    <w:p>
      <w:pPr>
        <w:pStyle w:val="BodyText"/>
        <w:spacing w:before="10"/>
        <w:rPr>
          <w:rFonts w:ascii="Tahoma"/>
        </w:rPr>
      </w:pPr>
    </w:p>
    <w:p>
      <w:pPr>
        <w:spacing w:line="171" w:lineRule="exact" w:before="0"/>
        <w:ind w:left="1719" w:right="2906" w:firstLine="0"/>
        <w:jc w:val="center"/>
        <w:rPr>
          <w:rFonts w:ascii="Tahoma"/>
          <w:sz w:val="15"/>
        </w:rPr>
      </w:pPr>
      <w:r>
        <w:rPr/>
        <w:pict>
          <v:line style="position:absolute;mso-position-horizontal-relative:page;mso-position-vertical-relative:paragraph;z-index:15745024" from="98.500198pt,5.044496pt" to="244.273198pt,5.044496pt" stroked="true" strokeweight=".93pt" strokecolor="#cdcfd0">
            <v:stroke dashstyle="solid"/>
            <w10:wrap type="none"/>
          </v:line>
        </w:pict>
      </w:r>
      <w:r>
        <w:rPr>
          <w:rFonts w:ascii="Tahoma"/>
          <w:color w:val="231F20"/>
          <w:w w:val="110"/>
          <w:sz w:val="15"/>
        </w:rPr>
        <w:t>60</w:t>
      </w:r>
    </w:p>
    <w:p>
      <w:pPr>
        <w:tabs>
          <w:tab w:pos="2372" w:val="left" w:leader="none"/>
          <w:tab w:pos="2765" w:val="left" w:leader="none"/>
          <w:tab w:pos="3151" w:val="left" w:leader="none"/>
          <w:tab w:pos="3578" w:val="left" w:leader="none"/>
          <w:tab w:pos="3955" w:val="left" w:leader="none"/>
          <w:tab w:pos="4327" w:val="left" w:leader="none"/>
          <w:tab w:pos="4849" w:val="right" w:leader="none"/>
        </w:tabs>
        <w:spacing w:line="171" w:lineRule="exact" w:before="0"/>
        <w:ind w:left="1510" w:right="0" w:firstLine="0"/>
        <w:jc w:val="left"/>
        <w:rPr>
          <w:rFonts w:ascii="Tahoma"/>
          <w:sz w:val="15"/>
        </w:rPr>
      </w:pPr>
      <w:r>
        <w:rPr>
          <w:rFonts w:ascii="Tahoma"/>
          <w:color w:val="231F20"/>
          <w:sz w:val="15"/>
        </w:rPr>
        <w:t>Year  </w:t>
      </w:r>
      <w:r>
        <w:rPr>
          <w:rFonts w:ascii="Tahoma"/>
          <w:color w:val="231F20"/>
          <w:spacing w:val="41"/>
          <w:sz w:val="15"/>
        </w:rPr>
        <w:t> </w:t>
      </w:r>
      <w:r>
        <w:rPr>
          <w:rFonts w:ascii="Tahoma"/>
          <w:color w:val="231F20"/>
          <w:sz w:val="15"/>
        </w:rPr>
        <w:t>03</w:t>
        <w:tab/>
        <w:t>05</w:t>
        <w:tab/>
        <w:t>07</w:t>
        <w:tab/>
        <w:t>09</w:t>
        <w:tab/>
      </w:r>
      <w:r>
        <w:rPr>
          <w:rFonts w:ascii="Tahoma"/>
          <w:color w:val="231F20"/>
          <w:w w:val="95"/>
          <w:sz w:val="15"/>
        </w:rPr>
        <w:t>11</w:t>
        <w:tab/>
      </w:r>
      <w:r>
        <w:rPr>
          <w:rFonts w:ascii="Tahoma"/>
          <w:color w:val="231F20"/>
          <w:sz w:val="15"/>
        </w:rPr>
        <w:t>13</w:t>
        <w:tab/>
        <w:t>15</w:t>
        <w:tab/>
        <w:t>17</w:t>
      </w:r>
    </w:p>
    <w:p>
      <w:pPr>
        <w:pStyle w:val="BodyText"/>
        <w:spacing w:line="309" w:lineRule="auto" w:before="397"/>
        <w:ind w:left="1300" w:right="1617"/>
        <w:jc w:val="both"/>
      </w:pPr>
      <w:r>
        <w:rPr/>
        <w:br w:type="column"/>
      </w:r>
      <w:r>
        <w:rPr>
          <w:color w:val="231F20"/>
          <w:w w:val="80"/>
        </w:rPr>
        <w:t>Disposable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income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a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deciding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factor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determining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2"/>
          <w:w w:val="80"/>
        </w:rPr>
        <w:t> </w:t>
      </w:r>
      <w:r>
        <w:rPr>
          <w:color w:val="231F20"/>
          <w:w w:val="80"/>
        </w:rPr>
        <w:t>quantity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75"/>
        </w:rPr>
        <w:t>and quality of online purchases. Changes in income can occur because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80"/>
        </w:rPr>
        <w:t>of movements in wages, government benefits, unemployment and</w:t>
      </w:r>
      <w:r>
        <w:rPr>
          <w:color w:val="231F20"/>
          <w:spacing w:val="-46"/>
          <w:w w:val="80"/>
        </w:rPr>
        <w:t> </w:t>
      </w:r>
      <w:r>
        <w:rPr>
          <w:color w:val="231F20"/>
          <w:spacing w:val="-1"/>
          <w:w w:val="80"/>
        </w:rPr>
        <w:t>tax rates and returns </w:t>
      </w:r>
      <w:r>
        <w:rPr>
          <w:color w:val="231F20"/>
          <w:w w:val="80"/>
        </w:rPr>
        <w:t>on assets. This driver is expected to increase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80"/>
        </w:rPr>
        <w:t>over 2011, making it a potential opportunity for industry growth.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The E-Commerce and Online Auctions industry is sensitive to the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75"/>
        </w:rPr>
        <w:t>penetration rate of PCs. If the rate of computer ownership increases,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80"/>
        </w:rPr>
        <w:t>then a larger proportion of the population has access to e-tailers.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Additionally, increased computer and internet use will likely raise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80"/>
        </w:rPr>
        <w:t>confidence, leading to greater computer activity and sales. This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75"/>
        </w:rPr>
        <w:t>driver</w:t>
      </w:r>
      <w:r>
        <w:rPr>
          <w:color w:val="231F20"/>
          <w:spacing w:val="-7"/>
          <w:w w:val="75"/>
        </w:rPr>
        <w:t> </w:t>
      </w:r>
      <w:r>
        <w:rPr>
          <w:color w:val="231F20"/>
          <w:w w:val="75"/>
        </w:rPr>
        <w:t>is</w:t>
      </w:r>
      <w:r>
        <w:rPr>
          <w:color w:val="231F20"/>
          <w:spacing w:val="-6"/>
          <w:w w:val="75"/>
        </w:rPr>
        <w:t> </w:t>
      </w:r>
      <w:r>
        <w:rPr>
          <w:color w:val="231F20"/>
          <w:w w:val="75"/>
        </w:rPr>
        <w:t>expected</w:t>
      </w:r>
      <w:r>
        <w:rPr>
          <w:color w:val="231F20"/>
          <w:spacing w:val="-6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-6"/>
          <w:w w:val="75"/>
        </w:rPr>
        <w:t> </w:t>
      </w:r>
      <w:r>
        <w:rPr>
          <w:color w:val="231F20"/>
          <w:w w:val="75"/>
        </w:rPr>
        <w:t>increase</w:t>
      </w:r>
      <w:r>
        <w:rPr>
          <w:color w:val="231F20"/>
          <w:spacing w:val="-7"/>
          <w:w w:val="75"/>
        </w:rPr>
        <w:t> </w:t>
      </w:r>
      <w:r>
        <w:rPr>
          <w:color w:val="231F20"/>
          <w:w w:val="75"/>
        </w:rPr>
        <w:t>over</w:t>
      </w:r>
      <w:r>
        <w:rPr>
          <w:color w:val="231F20"/>
          <w:spacing w:val="-6"/>
          <w:w w:val="75"/>
        </w:rPr>
        <w:t> </w:t>
      </w:r>
      <w:r>
        <w:rPr>
          <w:color w:val="231F20"/>
          <w:w w:val="75"/>
        </w:rPr>
        <w:t>2011.</w:t>
      </w:r>
    </w:p>
    <w:p>
      <w:pPr>
        <w:pStyle w:val="BodyText"/>
        <w:spacing w:line="309" w:lineRule="auto" w:before="305"/>
        <w:ind w:left="1300" w:right="1617"/>
        <w:jc w:val="both"/>
      </w:pPr>
      <w:r>
        <w:rPr/>
        <w:pict>
          <v:line style="position:absolute;mso-position-horizontal-relative:page;mso-position-vertical-relative:paragraph;z-index:15741952" from="276.619995pt,-185.425552pt" to="276.619995pt,186.847448pt" stroked="true" strokeweight="1pt" strokecolor="#adafb2">
            <v:stroke dashstyle="solid"/>
            <w10:wrap type="none"/>
          </v:line>
        </w:pict>
      </w:r>
      <w:r>
        <w:rPr>
          <w:color w:val="231F20"/>
          <w:w w:val="85"/>
        </w:rPr>
        <w:t>During periods of low economic growth, consumer sentiment</w:t>
      </w:r>
      <w:r>
        <w:rPr>
          <w:color w:val="231F20"/>
          <w:spacing w:val="1"/>
          <w:w w:val="85"/>
        </w:rPr>
        <w:t> </w:t>
      </w:r>
      <w:r>
        <w:rPr>
          <w:color w:val="231F20"/>
          <w:w w:val="75"/>
        </w:rPr>
        <w:t>declines; as a result, consumers limit their expenditure. This factor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80"/>
        </w:rPr>
        <w:t>subsequently affects demand for products online. This driver is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expected to rise over 2011, but because of high unemployment, it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80"/>
        </w:rPr>
        <w:t>remains a threat to industry growth.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80"/>
        </w:rPr>
        <w:t>When more households have</w:t>
      </w:r>
      <w:r>
        <w:rPr>
          <w:color w:val="231F20"/>
          <w:spacing w:val="-46"/>
          <w:w w:val="80"/>
        </w:rPr>
        <w:t> </w:t>
      </w:r>
      <w:r>
        <w:rPr>
          <w:color w:val="231F20"/>
          <w:spacing w:val="-1"/>
          <w:w w:val="80"/>
        </w:rPr>
        <w:t>access to broadband internet </w:t>
      </w:r>
      <w:r>
        <w:rPr>
          <w:color w:val="231F20"/>
          <w:w w:val="80"/>
        </w:rPr>
        <w:t>as opposed to dial-up, they are more</w:t>
      </w:r>
      <w:r>
        <w:rPr>
          <w:color w:val="231F20"/>
          <w:spacing w:val="-47"/>
          <w:w w:val="80"/>
        </w:rPr>
        <w:t> </w:t>
      </w:r>
      <w:r>
        <w:rPr>
          <w:color w:val="231F20"/>
          <w:spacing w:val="-1"/>
          <w:w w:val="80"/>
        </w:rPr>
        <w:t>likely</w:t>
      </w:r>
      <w:r>
        <w:rPr>
          <w:color w:val="231F20"/>
          <w:spacing w:val="-4"/>
          <w:w w:val="80"/>
        </w:rPr>
        <w:t> </w:t>
      </w:r>
      <w:r>
        <w:rPr>
          <w:color w:val="231F20"/>
          <w:spacing w:val="-1"/>
          <w:w w:val="80"/>
        </w:rPr>
        <w:t>to</w:t>
      </w:r>
      <w:r>
        <w:rPr>
          <w:color w:val="231F20"/>
          <w:spacing w:val="-3"/>
          <w:w w:val="80"/>
        </w:rPr>
        <w:t> </w:t>
      </w:r>
      <w:r>
        <w:rPr>
          <w:color w:val="231F20"/>
          <w:spacing w:val="-1"/>
          <w:w w:val="80"/>
        </w:rPr>
        <w:t>make</w:t>
      </w:r>
      <w:r>
        <w:rPr>
          <w:color w:val="231F20"/>
          <w:spacing w:val="-4"/>
          <w:w w:val="80"/>
        </w:rPr>
        <w:t> </w:t>
      </w:r>
      <w:r>
        <w:rPr>
          <w:color w:val="231F20"/>
          <w:spacing w:val="-1"/>
          <w:w w:val="80"/>
        </w:rPr>
        <w:t>online</w:t>
      </w:r>
      <w:r>
        <w:rPr>
          <w:color w:val="231F20"/>
          <w:spacing w:val="-3"/>
          <w:w w:val="80"/>
        </w:rPr>
        <w:t> </w:t>
      </w:r>
      <w:r>
        <w:rPr>
          <w:color w:val="231F20"/>
          <w:spacing w:val="-1"/>
          <w:w w:val="80"/>
        </w:rPr>
        <w:t>purchases</w:t>
      </w:r>
      <w:r>
        <w:rPr>
          <w:color w:val="231F20"/>
          <w:spacing w:val="-3"/>
          <w:w w:val="80"/>
        </w:rPr>
        <w:t> </w:t>
      </w:r>
      <w:r>
        <w:rPr>
          <w:color w:val="231F20"/>
          <w:spacing w:val="-1"/>
          <w:w w:val="80"/>
        </w:rPr>
        <w:t>because</w:t>
      </w:r>
      <w:r>
        <w:rPr>
          <w:color w:val="231F20"/>
          <w:spacing w:val="-4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-3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3"/>
          <w:w w:val="80"/>
        </w:rPr>
        <w:t> </w:t>
      </w:r>
      <w:r>
        <w:rPr>
          <w:color w:val="231F20"/>
          <w:w w:val="80"/>
        </w:rPr>
        <w:t>speed</w:t>
      </w:r>
      <w:r>
        <w:rPr>
          <w:color w:val="231F20"/>
          <w:spacing w:val="-4"/>
          <w:w w:val="80"/>
        </w:rPr>
        <w:t> </w:t>
      </w:r>
      <w:r>
        <w:rPr>
          <w:color w:val="231F20"/>
          <w:w w:val="80"/>
        </w:rPr>
        <w:t>gains</w:t>
      </w:r>
      <w:r>
        <w:rPr>
          <w:color w:val="231F20"/>
          <w:spacing w:val="-3"/>
          <w:w w:val="80"/>
        </w:rPr>
        <w:t> </w:t>
      </w:r>
      <w:r>
        <w:rPr>
          <w:color w:val="231F20"/>
          <w:w w:val="80"/>
        </w:rPr>
        <w:t>derived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80"/>
        </w:rPr>
        <w:t>from a broadband connection. This driver is expected to increase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90"/>
        </w:rPr>
        <w:t>over</w:t>
      </w:r>
      <w:r>
        <w:rPr>
          <w:color w:val="231F20"/>
          <w:spacing w:val="-18"/>
          <w:w w:val="90"/>
        </w:rPr>
        <w:t> </w:t>
      </w:r>
      <w:r>
        <w:rPr>
          <w:color w:val="231F20"/>
          <w:w w:val="90"/>
        </w:rPr>
        <w:t>2011.</w:t>
      </w:r>
    </w:p>
    <w:p>
      <w:pPr>
        <w:spacing w:after="0" w:line="309" w:lineRule="auto"/>
        <w:jc w:val="both"/>
        <w:sectPr>
          <w:type w:val="continuous"/>
          <w:pgSz w:w="12600" w:h="16200"/>
          <w:pgMar w:top="980" w:bottom="280" w:left="0" w:right="0"/>
          <w:cols w:num="2" w:equalWidth="0">
            <w:col w:w="4850" w:space="59"/>
            <w:col w:w="7691"/>
          </w:cols>
        </w:sectPr>
      </w:pPr>
    </w:p>
    <w:p>
      <w:pPr>
        <w:pStyle w:val="BodyText"/>
        <w:rPr>
          <w:sz w:val="102"/>
        </w:rPr>
      </w:pPr>
      <w:r>
        <w:rPr/>
        <w:pict>
          <v:group style="position:absolute;margin-left:0.0pt;margin-top:488.700012pt;width:630pt;height:321.3pt;mso-position-horizontal-relative:page;mso-position-vertical-relative:page;z-index:-21311488" coordorigin="0,9774" coordsize="12600,6426">
            <v:rect style="position:absolute;left:10;top:9784;width:12580;height:6406" filled="true" fillcolor="#20679d" stroked="false">
              <v:fill type="solid"/>
            </v:rect>
            <v:rect style="position:absolute;left:10;top:9784;width:12580;height:6406" filled="false" stroked="true" strokeweight="1.0pt" strokecolor="#20679d">
              <v:stroke dashstyle="solid"/>
            </v:rect>
            <w10:wrap type="none"/>
          </v:group>
        </w:pict>
      </w:r>
    </w:p>
    <w:p>
      <w:pPr>
        <w:pStyle w:val="Heading1"/>
        <w:spacing w:before="0"/>
        <w:ind w:left="1440"/>
      </w:pPr>
      <w:bookmarkStart w:name="_TOC_250001" w:id="2"/>
      <w:bookmarkEnd w:id="2"/>
      <w:r>
        <w:rPr>
          <w:color w:val="FFFFFF"/>
          <w:w w:val="105"/>
        </w:rPr>
        <w:t>Objectives</w:t>
      </w:r>
    </w:p>
    <w:p>
      <w:pPr>
        <w:pStyle w:val="BodyText"/>
        <w:spacing w:before="278"/>
        <w:ind w:left="1440"/>
      </w:pPr>
      <w:r>
        <w:rPr>
          <w:color w:val="FFFFFF"/>
          <w:w w:val="75"/>
        </w:rPr>
        <w:t>What</w:t>
      </w:r>
      <w:r>
        <w:rPr>
          <w:color w:val="FFFFFF"/>
          <w:spacing w:val="7"/>
          <w:w w:val="75"/>
        </w:rPr>
        <w:t> </w:t>
      </w:r>
      <w:r>
        <w:rPr>
          <w:color w:val="FFFFFF"/>
          <w:w w:val="75"/>
        </w:rPr>
        <w:t>follows</w:t>
      </w:r>
      <w:r>
        <w:rPr>
          <w:color w:val="FFFFFF"/>
          <w:spacing w:val="8"/>
          <w:w w:val="75"/>
        </w:rPr>
        <w:t> </w:t>
      </w:r>
      <w:r>
        <w:rPr>
          <w:color w:val="FFFFFF"/>
          <w:w w:val="75"/>
        </w:rPr>
        <w:t>is</w:t>
      </w:r>
      <w:r>
        <w:rPr>
          <w:color w:val="FFFFFF"/>
          <w:spacing w:val="7"/>
          <w:w w:val="75"/>
        </w:rPr>
        <w:t> </w:t>
      </w:r>
      <w:r>
        <w:rPr>
          <w:color w:val="FFFFFF"/>
          <w:w w:val="75"/>
        </w:rPr>
        <w:t>a</w:t>
      </w:r>
      <w:r>
        <w:rPr>
          <w:color w:val="FFFFFF"/>
          <w:spacing w:val="8"/>
          <w:w w:val="75"/>
        </w:rPr>
        <w:t> </w:t>
      </w:r>
      <w:r>
        <w:rPr>
          <w:color w:val="FFFFFF"/>
          <w:w w:val="75"/>
        </w:rPr>
        <w:t>listing</w:t>
      </w:r>
      <w:r>
        <w:rPr>
          <w:color w:val="FFFFFF"/>
          <w:spacing w:val="7"/>
          <w:w w:val="75"/>
        </w:rPr>
        <w:t> </w:t>
      </w:r>
      <w:r>
        <w:rPr>
          <w:color w:val="FFFFFF"/>
          <w:w w:val="75"/>
        </w:rPr>
        <w:t>of</w:t>
      </w:r>
      <w:r>
        <w:rPr>
          <w:color w:val="FFFFFF"/>
          <w:spacing w:val="8"/>
          <w:w w:val="75"/>
        </w:rPr>
        <w:t> </w:t>
      </w:r>
      <w:r>
        <w:rPr>
          <w:color w:val="FFFFFF"/>
          <w:w w:val="75"/>
        </w:rPr>
        <w:t>the</w:t>
      </w:r>
      <w:r>
        <w:rPr>
          <w:color w:val="FFFFFF"/>
          <w:spacing w:val="8"/>
          <w:w w:val="75"/>
        </w:rPr>
        <w:t> </w:t>
      </w:r>
      <w:r>
        <w:rPr>
          <w:color w:val="FFFFFF"/>
          <w:w w:val="75"/>
        </w:rPr>
        <w:t>core</w:t>
      </w:r>
      <w:r>
        <w:rPr>
          <w:color w:val="FFFFFF"/>
          <w:spacing w:val="7"/>
          <w:w w:val="75"/>
        </w:rPr>
        <w:t> </w:t>
      </w:r>
      <w:r>
        <w:rPr>
          <w:color w:val="FFFFFF"/>
          <w:w w:val="75"/>
        </w:rPr>
        <w:t>objectives</w:t>
      </w:r>
      <w:r>
        <w:rPr>
          <w:color w:val="FFFFFF"/>
          <w:spacing w:val="8"/>
          <w:w w:val="75"/>
        </w:rPr>
        <w:t> </w:t>
      </w:r>
      <w:r>
        <w:rPr>
          <w:color w:val="FFFFFF"/>
          <w:w w:val="75"/>
        </w:rPr>
        <w:t>for</w:t>
      </w:r>
      <w:r>
        <w:rPr>
          <w:color w:val="FFFFFF"/>
          <w:spacing w:val="7"/>
          <w:w w:val="75"/>
        </w:rPr>
        <w:t> </w:t>
      </w:r>
      <w:r>
        <w:rPr>
          <w:color w:val="FFFFFF"/>
          <w:w w:val="75"/>
        </w:rPr>
        <w:t>EPlace</w:t>
      </w:r>
      <w:r>
        <w:rPr>
          <w:color w:val="FFFFFF"/>
          <w:spacing w:val="8"/>
          <w:w w:val="75"/>
        </w:rPr>
        <w:t> </w:t>
      </w:r>
      <w:r>
        <w:rPr>
          <w:color w:val="FFFFFF"/>
          <w:w w:val="75"/>
        </w:rPr>
        <w:t>Solutions.</w:t>
      </w:r>
    </w:p>
    <w:p>
      <w:pPr>
        <w:pStyle w:val="BodyText"/>
        <w:spacing w:before="9"/>
        <w:rPr>
          <w:sz w:val="29"/>
        </w:rPr>
      </w:pPr>
    </w:p>
    <w:p>
      <w:pPr>
        <w:pStyle w:val="ListParagraph"/>
        <w:numPr>
          <w:ilvl w:val="0"/>
          <w:numId w:val="1"/>
        </w:numPr>
        <w:tabs>
          <w:tab w:pos="1597" w:val="left" w:leader="none"/>
        </w:tabs>
        <w:spacing w:line="304" w:lineRule="auto" w:before="0" w:after="0"/>
        <w:ind w:left="1440" w:right="1617" w:firstLine="0"/>
        <w:jc w:val="left"/>
        <w:rPr>
          <w:sz w:val="20"/>
        </w:rPr>
      </w:pPr>
      <w:r>
        <w:rPr>
          <w:rFonts w:ascii="Tahoma"/>
          <w:b/>
          <w:color w:val="FFFFFF"/>
          <w:w w:val="75"/>
          <w:sz w:val="21"/>
        </w:rPr>
        <w:t>Develop</w:t>
      </w:r>
      <w:r>
        <w:rPr>
          <w:rFonts w:ascii="Tahoma"/>
          <w:b/>
          <w:color w:val="FFFFFF"/>
          <w:spacing w:val="2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a</w:t>
      </w:r>
      <w:r>
        <w:rPr>
          <w:rFonts w:ascii="Tahoma"/>
          <w:b/>
          <w:color w:val="FFFFFF"/>
          <w:spacing w:val="3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strong</w:t>
      </w:r>
      <w:r>
        <w:rPr>
          <w:rFonts w:ascii="Tahoma"/>
          <w:b/>
          <w:color w:val="FFFFFF"/>
          <w:spacing w:val="3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customer</w:t>
      </w:r>
      <w:r>
        <w:rPr>
          <w:rFonts w:ascii="Tahoma"/>
          <w:b/>
          <w:color w:val="FFFFFF"/>
          <w:spacing w:val="3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base.</w:t>
      </w:r>
      <w:r>
        <w:rPr>
          <w:rFonts w:ascii="Tahoma"/>
          <w:b/>
          <w:color w:val="FFFFFF"/>
          <w:spacing w:val="9"/>
          <w:w w:val="75"/>
          <w:sz w:val="21"/>
        </w:rPr>
        <w:t> </w:t>
      </w:r>
      <w:r>
        <w:rPr>
          <w:color w:val="FFFFFF"/>
          <w:w w:val="75"/>
          <w:sz w:val="20"/>
        </w:rPr>
        <w:t>Developing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a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strong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customer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base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will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be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first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priority.</w:t>
      </w:r>
      <w:r>
        <w:rPr>
          <w:color w:val="FFFFFF"/>
          <w:spacing w:val="13"/>
          <w:w w:val="75"/>
          <w:sz w:val="20"/>
        </w:rPr>
        <w:t> </w:t>
      </w:r>
      <w:r>
        <w:rPr>
          <w:color w:val="FFFFFF"/>
          <w:w w:val="75"/>
          <w:sz w:val="20"/>
        </w:rPr>
        <w:t>To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achieve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this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end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founder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will</w:t>
      </w:r>
      <w:r>
        <w:rPr>
          <w:color w:val="FFFFFF"/>
          <w:spacing w:val="-43"/>
          <w:w w:val="75"/>
          <w:sz w:val="20"/>
        </w:rPr>
        <w:t> </w:t>
      </w:r>
      <w:r>
        <w:rPr>
          <w:color w:val="FFFFFF"/>
          <w:w w:val="75"/>
          <w:sz w:val="20"/>
        </w:rPr>
        <w:t>create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an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effective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customer service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model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that adequately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addresses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all of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unique needs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of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the online</w:t>
      </w:r>
      <w:r>
        <w:rPr>
          <w:color w:val="FFFFFF"/>
          <w:spacing w:val="-1"/>
          <w:w w:val="75"/>
          <w:sz w:val="20"/>
        </w:rPr>
        <w:t> </w:t>
      </w:r>
      <w:r>
        <w:rPr>
          <w:color w:val="FFFFFF"/>
          <w:w w:val="75"/>
          <w:sz w:val="20"/>
        </w:rPr>
        <w:t>consumer.</w:t>
      </w: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1637" w:val="left" w:leader="none"/>
        </w:tabs>
        <w:spacing w:line="304" w:lineRule="auto" w:before="0" w:after="0"/>
        <w:ind w:left="1440" w:right="1617" w:hanging="1"/>
        <w:jc w:val="left"/>
        <w:rPr>
          <w:sz w:val="20"/>
        </w:rPr>
      </w:pPr>
      <w:r>
        <w:rPr>
          <w:rFonts w:ascii="Tahoma"/>
          <w:b/>
          <w:color w:val="FFFFFF"/>
          <w:w w:val="75"/>
          <w:sz w:val="21"/>
        </w:rPr>
        <w:t>Create</w:t>
      </w:r>
      <w:r>
        <w:rPr>
          <w:rFonts w:ascii="Tahoma"/>
          <w:b/>
          <w:color w:val="FFFFFF"/>
          <w:spacing w:val="15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a</w:t>
      </w:r>
      <w:r>
        <w:rPr>
          <w:rFonts w:ascii="Tahoma"/>
          <w:b/>
          <w:color w:val="FFFFFF"/>
          <w:spacing w:val="15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broad</w:t>
      </w:r>
      <w:r>
        <w:rPr>
          <w:rFonts w:ascii="Tahoma"/>
          <w:b/>
          <w:color w:val="FFFFFF"/>
          <w:spacing w:val="16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marketplace.</w:t>
      </w:r>
      <w:r>
        <w:rPr>
          <w:rFonts w:ascii="Tahoma"/>
          <w:b/>
          <w:color w:val="FFFFFF"/>
          <w:spacing w:val="37"/>
          <w:w w:val="75"/>
          <w:sz w:val="21"/>
        </w:rPr>
        <w:t> </w:t>
      </w:r>
      <w:r>
        <w:rPr>
          <w:color w:val="FFFFFF"/>
          <w:w w:val="75"/>
          <w:sz w:val="20"/>
        </w:rPr>
        <w:t>Having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a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broad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marketplace</w:t>
      </w:r>
      <w:r>
        <w:rPr>
          <w:color w:val="FFFFFF"/>
          <w:spacing w:val="19"/>
          <w:w w:val="75"/>
          <w:sz w:val="20"/>
        </w:rPr>
        <w:t> </w:t>
      </w:r>
      <w:r>
        <w:rPr>
          <w:color w:val="FFFFFF"/>
          <w:w w:val="75"/>
          <w:sz w:val="20"/>
        </w:rPr>
        <w:t>with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a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variety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of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goods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will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be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another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of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core</w:t>
      </w:r>
      <w:r>
        <w:rPr>
          <w:color w:val="FFFFFF"/>
          <w:spacing w:val="20"/>
          <w:w w:val="75"/>
          <w:sz w:val="20"/>
        </w:rPr>
        <w:t> </w:t>
      </w:r>
      <w:r>
        <w:rPr>
          <w:color w:val="FFFFFF"/>
          <w:w w:val="75"/>
          <w:sz w:val="20"/>
        </w:rPr>
        <w:t>objectives.</w:t>
      </w:r>
      <w:r>
        <w:rPr>
          <w:color w:val="FFFFFF"/>
          <w:spacing w:val="42"/>
          <w:w w:val="75"/>
          <w:sz w:val="20"/>
        </w:rPr>
        <w:t> </w:t>
      </w:r>
      <w:r>
        <w:rPr>
          <w:color w:val="FFFFFF"/>
          <w:w w:val="75"/>
          <w:sz w:val="20"/>
        </w:rPr>
        <w:t>From</w:t>
      </w:r>
      <w:r>
        <w:rPr>
          <w:color w:val="FFFFFF"/>
          <w:spacing w:val="-43"/>
          <w:w w:val="75"/>
          <w:sz w:val="20"/>
        </w:rPr>
        <w:t> </w:t>
      </w:r>
      <w:r>
        <w:rPr>
          <w:color w:val="FFFFFF"/>
          <w:w w:val="75"/>
          <w:sz w:val="20"/>
        </w:rPr>
        <w:t>furniture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to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electronics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to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kitchen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and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fashion,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founder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is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intent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on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creating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a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marketplace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that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is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as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broad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as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consumers</w:t>
      </w:r>
      <w:r>
        <w:rPr>
          <w:color w:val="FFFFFF"/>
          <w:spacing w:val="5"/>
          <w:w w:val="75"/>
          <w:sz w:val="20"/>
        </w:rPr>
        <w:t> </w:t>
      </w:r>
      <w:r>
        <w:rPr>
          <w:color w:val="FFFFFF"/>
          <w:w w:val="75"/>
          <w:sz w:val="20"/>
        </w:rPr>
        <w:t>taste.</w:t>
      </w:r>
    </w:p>
    <w:p>
      <w:pPr>
        <w:pStyle w:val="BodyText"/>
        <w:spacing w:before="4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1620" w:val="left" w:leader="none"/>
        </w:tabs>
        <w:spacing w:line="304" w:lineRule="auto" w:before="0" w:after="0"/>
        <w:ind w:left="1439" w:right="1618" w:firstLine="0"/>
        <w:jc w:val="left"/>
        <w:rPr>
          <w:sz w:val="20"/>
        </w:rPr>
      </w:pPr>
      <w:r>
        <w:rPr>
          <w:rFonts w:ascii="Tahoma"/>
          <w:b/>
          <w:color w:val="FFFFFF"/>
          <w:w w:val="75"/>
          <w:sz w:val="21"/>
        </w:rPr>
        <w:t>Online</w:t>
      </w:r>
      <w:r>
        <w:rPr>
          <w:rFonts w:ascii="Tahoma"/>
          <w:b/>
          <w:color w:val="FFFFFF"/>
          <w:spacing w:val="3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security.</w:t>
      </w:r>
      <w:r>
        <w:rPr>
          <w:rFonts w:ascii="Tahoma"/>
          <w:b/>
          <w:color w:val="FFFFFF"/>
          <w:spacing w:val="14"/>
          <w:w w:val="75"/>
          <w:sz w:val="21"/>
        </w:rPr>
        <w:t> </w:t>
      </w:r>
      <w:r>
        <w:rPr>
          <w:color w:val="FFFFFF"/>
          <w:w w:val="75"/>
          <w:sz w:val="20"/>
        </w:rPr>
        <w:t>As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online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shopping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industry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has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continued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to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grow,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so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too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has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need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for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online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security.</w:t>
      </w:r>
      <w:r>
        <w:rPr>
          <w:color w:val="FFFFFF"/>
          <w:spacing w:val="16"/>
          <w:w w:val="75"/>
          <w:sz w:val="20"/>
        </w:rPr>
        <w:t> </w:t>
      </w:r>
      <w:r>
        <w:rPr>
          <w:color w:val="FFFFFF"/>
          <w:w w:val="75"/>
          <w:sz w:val="20"/>
        </w:rPr>
        <w:t>With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that</w:t>
      </w:r>
      <w:r>
        <w:rPr>
          <w:color w:val="FFFFFF"/>
          <w:spacing w:val="7"/>
          <w:w w:val="75"/>
          <w:sz w:val="20"/>
        </w:rPr>
        <w:t> </w:t>
      </w:r>
      <w:r>
        <w:rPr>
          <w:color w:val="FFFFFF"/>
          <w:w w:val="75"/>
          <w:sz w:val="20"/>
        </w:rPr>
        <w:t>being</w:t>
      </w:r>
      <w:r>
        <w:rPr>
          <w:color w:val="FFFFFF"/>
          <w:spacing w:val="6"/>
          <w:w w:val="75"/>
          <w:sz w:val="20"/>
        </w:rPr>
        <w:t> </w:t>
      </w:r>
      <w:r>
        <w:rPr>
          <w:color w:val="FFFFFF"/>
          <w:w w:val="75"/>
          <w:sz w:val="20"/>
        </w:rPr>
        <w:t>said</w:t>
      </w:r>
      <w:r>
        <w:rPr>
          <w:color w:val="FFFFFF"/>
          <w:spacing w:val="-43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-5"/>
          <w:w w:val="75"/>
          <w:sz w:val="20"/>
        </w:rPr>
        <w:t> </w:t>
      </w:r>
      <w:r>
        <w:rPr>
          <w:color w:val="FFFFFF"/>
          <w:w w:val="75"/>
          <w:sz w:val="20"/>
        </w:rPr>
        <w:t>founder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will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look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to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develop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a</w:t>
      </w:r>
      <w:r>
        <w:rPr>
          <w:color w:val="FFFFFF"/>
          <w:spacing w:val="-5"/>
          <w:w w:val="75"/>
          <w:sz w:val="20"/>
        </w:rPr>
        <w:t> </w:t>
      </w:r>
      <w:r>
        <w:rPr>
          <w:color w:val="FFFFFF"/>
          <w:w w:val="75"/>
          <w:sz w:val="20"/>
        </w:rPr>
        <w:t>secure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environment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that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protects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consumer</w:t>
      </w:r>
      <w:r>
        <w:rPr>
          <w:color w:val="FFFFFF"/>
          <w:spacing w:val="-5"/>
          <w:w w:val="75"/>
          <w:sz w:val="20"/>
        </w:rPr>
        <w:t> </w:t>
      </w:r>
      <w:r>
        <w:rPr>
          <w:color w:val="FFFFFF"/>
          <w:w w:val="75"/>
          <w:sz w:val="20"/>
        </w:rPr>
        <w:t>on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all</w:t>
      </w:r>
      <w:r>
        <w:rPr>
          <w:color w:val="FFFFFF"/>
          <w:spacing w:val="-4"/>
          <w:w w:val="75"/>
          <w:sz w:val="20"/>
        </w:rPr>
        <w:t> </w:t>
      </w:r>
      <w:r>
        <w:rPr>
          <w:color w:val="FFFFFF"/>
          <w:w w:val="75"/>
          <w:sz w:val="20"/>
        </w:rPr>
        <w:t>levels.</w:t>
      </w: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0"/>
          <w:numId w:val="1"/>
        </w:numPr>
        <w:tabs>
          <w:tab w:pos="1642" w:val="left" w:leader="none"/>
        </w:tabs>
        <w:spacing w:line="304" w:lineRule="auto" w:before="0" w:after="0"/>
        <w:ind w:left="1439" w:right="1616" w:firstLine="0"/>
        <w:jc w:val="left"/>
        <w:rPr>
          <w:sz w:val="20"/>
        </w:rPr>
      </w:pPr>
      <w:r>
        <w:rPr>
          <w:rFonts w:ascii="Tahoma"/>
          <w:b/>
          <w:color w:val="FFFFFF"/>
          <w:w w:val="75"/>
          <w:sz w:val="21"/>
        </w:rPr>
        <w:t>Drive</w:t>
      </w:r>
      <w:r>
        <w:rPr>
          <w:rFonts w:ascii="Tahoma"/>
          <w:b/>
          <w:color w:val="FFFFFF"/>
          <w:spacing w:val="10"/>
          <w:w w:val="75"/>
          <w:sz w:val="21"/>
        </w:rPr>
        <w:t> </w:t>
      </w:r>
      <w:r>
        <w:rPr>
          <w:rFonts w:ascii="Tahoma"/>
          <w:b/>
          <w:color w:val="FFFFFF"/>
          <w:w w:val="75"/>
          <w:sz w:val="21"/>
        </w:rPr>
        <w:t>profits.</w:t>
      </w:r>
      <w:r>
        <w:rPr>
          <w:rFonts w:ascii="Tahoma"/>
          <w:b/>
          <w:color w:val="FFFFFF"/>
          <w:spacing w:val="25"/>
          <w:w w:val="75"/>
          <w:sz w:val="21"/>
        </w:rPr>
        <w:t> </w:t>
      </w:r>
      <w:r>
        <w:rPr>
          <w:color w:val="FFFFFF"/>
          <w:w w:val="75"/>
          <w:sz w:val="20"/>
        </w:rPr>
        <w:t>Driving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profits</w:t>
      </w:r>
      <w:r>
        <w:rPr>
          <w:color w:val="FFFFFF"/>
          <w:spacing w:val="13"/>
          <w:w w:val="75"/>
          <w:sz w:val="20"/>
        </w:rPr>
        <w:t> </w:t>
      </w:r>
      <w:r>
        <w:rPr>
          <w:color w:val="FFFFFF"/>
          <w:w w:val="75"/>
          <w:sz w:val="20"/>
        </w:rPr>
        <w:t>will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be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13"/>
          <w:w w:val="75"/>
          <w:sz w:val="20"/>
        </w:rPr>
        <w:t> </w:t>
      </w:r>
      <w:r>
        <w:rPr>
          <w:color w:val="FFFFFF"/>
          <w:w w:val="75"/>
          <w:sz w:val="20"/>
        </w:rPr>
        <w:t>final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objective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for</w:t>
      </w:r>
      <w:r>
        <w:rPr>
          <w:color w:val="FFFFFF"/>
          <w:spacing w:val="13"/>
          <w:w w:val="75"/>
          <w:sz w:val="20"/>
        </w:rPr>
        <w:t> </w:t>
      </w:r>
      <w:r>
        <w:rPr>
          <w:color w:val="FFFFFF"/>
          <w:w w:val="75"/>
          <w:sz w:val="20"/>
        </w:rPr>
        <w:t>EPlace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Solutions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as</w:t>
      </w:r>
      <w:r>
        <w:rPr>
          <w:color w:val="FFFFFF"/>
          <w:spacing w:val="13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founder</w:t>
      </w:r>
      <w:r>
        <w:rPr>
          <w:color w:val="FFFFFF"/>
          <w:spacing w:val="13"/>
          <w:w w:val="75"/>
          <w:sz w:val="20"/>
        </w:rPr>
        <w:t> </w:t>
      </w:r>
      <w:r>
        <w:rPr>
          <w:color w:val="FFFFFF"/>
          <w:w w:val="75"/>
          <w:sz w:val="20"/>
        </w:rPr>
        <w:t>will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look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to</w:t>
      </w:r>
      <w:r>
        <w:rPr>
          <w:color w:val="FFFFFF"/>
          <w:spacing w:val="13"/>
          <w:w w:val="75"/>
          <w:sz w:val="20"/>
        </w:rPr>
        <w:t> </w:t>
      </w:r>
      <w:r>
        <w:rPr>
          <w:color w:val="FFFFFF"/>
          <w:w w:val="75"/>
          <w:sz w:val="20"/>
        </w:rPr>
        <w:t>grow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the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revenue</w:t>
      </w:r>
      <w:r>
        <w:rPr>
          <w:color w:val="FFFFFF"/>
          <w:spacing w:val="13"/>
          <w:w w:val="75"/>
          <w:sz w:val="20"/>
        </w:rPr>
        <w:t> </w:t>
      </w:r>
      <w:r>
        <w:rPr>
          <w:color w:val="FFFFFF"/>
          <w:w w:val="75"/>
          <w:sz w:val="20"/>
        </w:rPr>
        <w:t>and</w:t>
      </w:r>
      <w:r>
        <w:rPr>
          <w:color w:val="FFFFFF"/>
          <w:spacing w:val="14"/>
          <w:w w:val="75"/>
          <w:sz w:val="20"/>
        </w:rPr>
        <w:t> </w:t>
      </w:r>
      <w:r>
        <w:rPr>
          <w:color w:val="FFFFFF"/>
          <w:w w:val="75"/>
          <w:sz w:val="20"/>
        </w:rPr>
        <w:t>profit</w:t>
      </w:r>
      <w:r>
        <w:rPr>
          <w:color w:val="FFFFFF"/>
          <w:spacing w:val="-43"/>
          <w:w w:val="75"/>
          <w:sz w:val="20"/>
        </w:rPr>
        <w:t> </w:t>
      </w:r>
      <w:r>
        <w:rPr>
          <w:color w:val="FFFFFF"/>
          <w:w w:val="90"/>
          <w:sz w:val="20"/>
        </w:rPr>
        <w:t>streams</w:t>
      </w:r>
      <w:r>
        <w:rPr>
          <w:color w:val="FFFFFF"/>
          <w:spacing w:val="-20"/>
          <w:w w:val="90"/>
          <w:sz w:val="20"/>
        </w:rPr>
        <w:t> </w:t>
      </w:r>
      <w:r>
        <w:rPr>
          <w:color w:val="FFFFFF"/>
          <w:w w:val="90"/>
          <w:sz w:val="20"/>
        </w:rPr>
        <w:t>exponentially</w:t>
      </w:r>
      <w:r>
        <w:rPr>
          <w:color w:val="FFFFFF"/>
          <w:spacing w:val="-20"/>
          <w:w w:val="90"/>
          <w:sz w:val="20"/>
        </w:rPr>
        <w:t> </w:t>
      </w:r>
      <w:r>
        <w:rPr>
          <w:color w:val="FFFFFF"/>
          <w:w w:val="90"/>
          <w:sz w:val="20"/>
        </w:rPr>
        <w:t>over</w:t>
      </w:r>
      <w:r>
        <w:rPr>
          <w:color w:val="FFFFFF"/>
          <w:spacing w:val="-19"/>
          <w:w w:val="90"/>
          <w:sz w:val="20"/>
        </w:rPr>
        <w:t> </w:t>
      </w:r>
      <w:r>
        <w:rPr>
          <w:color w:val="FFFFFF"/>
          <w:w w:val="90"/>
          <w:sz w:val="20"/>
        </w:rPr>
        <w:t>the</w:t>
      </w:r>
      <w:r>
        <w:rPr>
          <w:color w:val="FFFFFF"/>
          <w:spacing w:val="-20"/>
          <w:w w:val="90"/>
          <w:sz w:val="20"/>
        </w:rPr>
        <w:t> </w:t>
      </w:r>
      <w:r>
        <w:rPr>
          <w:color w:val="FFFFFF"/>
          <w:w w:val="90"/>
          <w:sz w:val="20"/>
        </w:rPr>
        <w:t>course</w:t>
      </w:r>
      <w:r>
        <w:rPr>
          <w:color w:val="FFFFFF"/>
          <w:spacing w:val="-20"/>
          <w:w w:val="90"/>
          <w:sz w:val="20"/>
        </w:rPr>
        <w:t> </w:t>
      </w:r>
      <w:r>
        <w:rPr>
          <w:color w:val="FFFFFF"/>
          <w:w w:val="90"/>
          <w:sz w:val="20"/>
        </w:rPr>
        <w:t>of</w:t>
      </w:r>
      <w:r>
        <w:rPr>
          <w:color w:val="FFFFFF"/>
          <w:spacing w:val="-19"/>
          <w:w w:val="90"/>
          <w:sz w:val="20"/>
        </w:rPr>
        <w:t> </w:t>
      </w:r>
      <w:r>
        <w:rPr>
          <w:color w:val="FFFFFF"/>
          <w:w w:val="90"/>
          <w:sz w:val="20"/>
        </w:rPr>
        <w:t>the</w:t>
      </w:r>
      <w:r>
        <w:rPr>
          <w:color w:val="FFFFFF"/>
          <w:spacing w:val="-20"/>
          <w:w w:val="90"/>
          <w:sz w:val="20"/>
        </w:rPr>
        <w:t> </w:t>
      </w:r>
      <w:r>
        <w:rPr>
          <w:color w:val="FFFFFF"/>
          <w:w w:val="90"/>
          <w:sz w:val="20"/>
        </w:rPr>
        <w:t>coming</w:t>
      </w:r>
      <w:r>
        <w:rPr>
          <w:color w:val="FFFFFF"/>
          <w:spacing w:val="-19"/>
          <w:w w:val="90"/>
          <w:sz w:val="20"/>
        </w:rPr>
        <w:t> </w:t>
      </w:r>
      <w:r>
        <w:rPr>
          <w:color w:val="FFFFFF"/>
          <w:w w:val="90"/>
          <w:sz w:val="20"/>
        </w:rPr>
        <w:t>years.</w:t>
      </w:r>
    </w:p>
    <w:p>
      <w:pPr>
        <w:pStyle w:val="BodyText"/>
        <w:spacing w:before="10"/>
        <w:rPr>
          <w:sz w:val="13"/>
        </w:rPr>
      </w:pPr>
    </w:p>
    <w:p>
      <w:pPr>
        <w:pStyle w:val="Heading6"/>
        <w:spacing w:before="98"/>
        <w:ind w:left="592"/>
      </w:pPr>
      <w:r>
        <w:rPr>
          <w:color w:val="FFFFFF"/>
          <w:w w:val="80"/>
        </w:rPr>
        <w:t>10</w:t>
      </w:r>
    </w:p>
    <w:p>
      <w:pPr>
        <w:spacing w:after="0"/>
        <w:sectPr>
          <w:type w:val="continuous"/>
          <w:pgSz w:w="12600" w:h="16200"/>
          <w:pgMar w:top="980" w:bottom="280" w:left="0" w:right="0"/>
        </w:sectPr>
      </w:pPr>
    </w:p>
    <w:p>
      <w:pPr>
        <w:pStyle w:val="BodyText"/>
        <w:spacing w:line="309" w:lineRule="auto" w:before="141"/>
        <w:ind w:left="1440" w:right="1283"/>
      </w:pPr>
      <w:r>
        <w:rPr>
          <w:color w:val="231F20"/>
          <w:spacing w:val="-1"/>
          <w:w w:val="80"/>
        </w:rPr>
        <w:t>What</w:t>
      </w:r>
      <w:r>
        <w:rPr>
          <w:color w:val="231F20"/>
          <w:spacing w:val="-13"/>
          <w:w w:val="80"/>
        </w:rPr>
        <w:t> </w:t>
      </w:r>
      <w:r>
        <w:rPr>
          <w:color w:val="231F20"/>
          <w:spacing w:val="-1"/>
          <w:w w:val="80"/>
        </w:rPr>
        <w:t>follows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an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analysis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-12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core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strengths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weaknesses</w:t>
      </w:r>
      <w:r>
        <w:rPr>
          <w:color w:val="231F20"/>
          <w:spacing w:val="-12"/>
          <w:w w:val="80"/>
        </w:rPr>
        <w:t> </w:t>
      </w:r>
      <w:r>
        <w:rPr>
          <w:color w:val="231F20"/>
          <w:w w:val="80"/>
        </w:rPr>
        <w:t>of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EPlace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Solutions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business</w:t>
      </w:r>
      <w:r>
        <w:rPr>
          <w:color w:val="231F20"/>
          <w:spacing w:val="-12"/>
          <w:w w:val="80"/>
        </w:rPr>
        <w:t> </w:t>
      </w:r>
      <w:r>
        <w:rPr>
          <w:color w:val="231F20"/>
          <w:w w:val="80"/>
        </w:rPr>
        <w:t>model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as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well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as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13"/>
          <w:w w:val="80"/>
        </w:rPr>
        <w:t> </w:t>
      </w:r>
      <w:r>
        <w:rPr>
          <w:color w:val="231F20"/>
          <w:w w:val="80"/>
        </w:rPr>
        <w:t>opportunities</w:t>
      </w:r>
      <w:r>
        <w:rPr>
          <w:color w:val="231F20"/>
          <w:spacing w:val="-12"/>
          <w:w w:val="80"/>
        </w:rPr>
        <w:t> </w:t>
      </w:r>
      <w:r>
        <w:rPr>
          <w:color w:val="231F20"/>
          <w:w w:val="80"/>
        </w:rPr>
        <w:t>and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90"/>
        </w:rPr>
        <w:t>threats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that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currently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exist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within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marketplace.</w:t>
      </w:r>
    </w:p>
    <w:p>
      <w:pPr>
        <w:pStyle w:val="BodyText"/>
        <w:spacing w:before="4"/>
        <w:rPr>
          <w:sz w:val="10"/>
        </w:rPr>
      </w:pPr>
    </w:p>
    <w:p>
      <w:pPr>
        <w:spacing w:after="0"/>
        <w:rPr>
          <w:sz w:val="10"/>
        </w:rPr>
        <w:sectPr>
          <w:headerReference w:type="default" r:id="rId17"/>
          <w:pgSz w:w="12600" w:h="16200"/>
          <w:pgMar w:header="0" w:footer="0" w:top="1980" w:bottom="0" w:left="0" w:right="0"/>
        </w:sectPr>
      </w:pPr>
    </w:p>
    <w:p>
      <w:pPr>
        <w:spacing w:before="132"/>
        <w:ind w:left="1440" w:right="0" w:firstLine="0"/>
        <w:jc w:val="left"/>
        <w:rPr>
          <w:rFonts w:ascii="Arial"/>
          <w:b/>
          <w:sz w:val="30"/>
        </w:rPr>
      </w:pPr>
      <w:r>
        <w:rPr>
          <w:rFonts w:ascii="Arial"/>
          <w:b/>
          <w:color w:val="20679D"/>
          <w:w w:val="110"/>
          <w:sz w:val="30"/>
        </w:rPr>
        <w:t>Strengths</w:t>
      </w:r>
    </w:p>
    <w:p>
      <w:pPr>
        <w:pStyle w:val="ListParagraph"/>
        <w:numPr>
          <w:ilvl w:val="0"/>
          <w:numId w:val="2"/>
        </w:numPr>
        <w:tabs>
          <w:tab w:pos="1598" w:val="left" w:leader="none"/>
        </w:tabs>
        <w:spacing w:line="309" w:lineRule="auto" w:before="326" w:after="0"/>
        <w:ind w:left="1440" w:right="42" w:hanging="1"/>
        <w:jc w:val="left"/>
        <w:rPr>
          <w:sz w:val="20"/>
        </w:rPr>
      </w:pPr>
      <w:r>
        <w:rPr>
          <w:rFonts w:ascii="Tahoma"/>
          <w:b/>
          <w:color w:val="20679D"/>
          <w:w w:val="75"/>
          <w:sz w:val="21"/>
        </w:rPr>
        <w:t>Knowledge of the founder.</w:t>
      </w:r>
      <w:r>
        <w:rPr>
          <w:rFonts w:ascii="Tahoma"/>
          <w:b/>
          <w:color w:val="20679D"/>
          <w:spacing w:val="4"/>
          <w:w w:val="75"/>
          <w:sz w:val="21"/>
        </w:rPr>
        <w:t> </w:t>
      </w:r>
      <w:r>
        <w:rPr>
          <w:color w:val="231F20"/>
          <w:w w:val="75"/>
          <w:sz w:val="20"/>
        </w:rPr>
        <w:t>EPlace</w:t>
      </w:r>
      <w:r>
        <w:rPr>
          <w:color w:val="231F20"/>
          <w:spacing w:val="3"/>
          <w:w w:val="75"/>
          <w:sz w:val="20"/>
        </w:rPr>
        <w:t> </w:t>
      </w:r>
      <w:r>
        <w:rPr>
          <w:color w:val="231F20"/>
          <w:w w:val="75"/>
          <w:sz w:val="20"/>
        </w:rPr>
        <w:t>Solutions</w:t>
      </w:r>
      <w:r>
        <w:rPr>
          <w:color w:val="231F20"/>
          <w:spacing w:val="4"/>
          <w:w w:val="75"/>
          <w:sz w:val="20"/>
        </w:rPr>
        <w:t> </w:t>
      </w:r>
      <w:r>
        <w:rPr>
          <w:color w:val="231F20"/>
          <w:w w:val="75"/>
          <w:sz w:val="20"/>
        </w:rPr>
        <w:t>founder</w:t>
      </w:r>
      <w:r>
        <w:rPr>
          <w:color w:val="231F20"/>
          <w:spacing w:val="3"/>
          <w:w w:val="75"/>
          <w:sz w:val="20"/>
        </w:rPr>
        <w:t> </w:t>
      </w:r>
      <w:r>
        <w:rPr>
          <w:color w:val="231F20"/>
          <w:w w:val="75"/>
          <w:sz w:val="20"/>
        </w:rPr>
        <w:t>Mr.</w:t>
      </w:r>
      <w:r>
        <w:rPr>
          <w:color w:val="231F20"/>
          <w:spacing w:val="1"/>
          <w:w w:val="75"/>
          <w:sz w:val="20"/>
        </w:rPr>
        <w:t> </w:t>
      </w:r>
      <w:r>
        <w:rPr>
          <w:color w:val="231F20"/>
          <w:w w:val="80"/>
          <w:sz w:val="20"/>
        </w:rPr>
        <w:t>John Jones is a seasoned business professional who is well</w:t>
      </w:r>
      <w:r>
        <w:rPr>
          <w:color w:val="231F20"/>
          <w:spacing w:val="1"/>
          <w:w w:val="80"/>
          <w:sz w:val="20"/>
        </w:rPr>
        <w:t> </w:t>
      </w:r>
      <w:r>
        <w:rPr>
          <w:color w:val="231F20"/>
          <w:w w:val="75"/>
          <w:sz w:val="20"/>
        </w:rPr>
        <w:t>attuned</w:t>
      </w:r>
      <w:r>
        <w:rPr>
          <w:color w:val="231F20"/>
          <w:spacing w:val="10"/>
          <w:w w:val="75"/>
          <w:sz w:val="20"/>
        </w:rPr>
        <w:t> </w:t>
      </w:r>
      <w:r>
        <w:rPr>
          <w:color w:val="231F20"/>
          <w:w w:val="75"/>
          <w:sz w:val="20"/>
        </w:rPr>
        <w:t>to</w:t>
      </w:r>
      <w:r>
        <w:rPr>
          <w:color w:val="231F20"/>
          <w:spacing w:val="11"/>
          <w:w w:val="75"/>
          <w:sz w:val="20"/>
        </w:rPr>
        <w:t> </w:t>
      </w:r>
      <w:r>
        <w:rPr>
          <w:color w:val="231F20"/>
          <w:w w:val="75"/>
          <w:sz w:val="20"/>
        </w:rPr>
        <w:t>the</w:t>
      </w:r>
      <w:r>
        <w:rPr>
          <w:color w:val="231F20"/>
          <w:spacing w:val="11"/>
          <w:w w:val="75"/>
          <w:sz w:val="20"/>
        </w:rPr>
        <w:t> </w:t>
      </w:r>
      <w:r>
        <w:rPr>
          <w:color w:val="231F20"/>
          <w:w w:val="75"/>
          <w:sz w:val="20"/>
        </w:rPr>
        <w:t>e-commerce</w:t>
      </w:r>
      <w:r>
        <w:rPr>
          <w:color w:val="231F20"/>
          <w:spacing w:val="11"/>
          <w:w w:val="75"/>
          <w:sz w:val="20"/>
        </w:rPr>
        <w:t> </w:t>
      </w:r>
      <w:r>
        <w:rPr>
          <w:color w:val="231F20"/>
          <w:w w:val="75"/>
          <w:sz w:val="20"/>
        </w:rPr>
        <w:t>and</w:t>
      </w:r>
      <w:r>
        <w:rPr>
          <w:color w:val="231F20"/>
          <w:spacing w:val="11"/>
          <w:w w:val="75"/>
          <w:sz w:val="20"/>
        </w:rPr>
        <w:t> </w:t>
      </w:r>
      <w:r>
        <w:rPr>
          <w:color w:val="231F20"/>
          <w:w w:val="75"/>
          <w:sz w:val="20"/>
        </w:rPr>
        <w:t>Internet</w:t>
      </w:r>
      <w:r>
        <w:rPr>
          <w:color w:val="231F20"/>
          <w:spacing w:val="11"/>
          <w:w w:val="75"/>
          <w:sz w:val="20"/>
        </w:rPr>
        <w:t> </w:t>
      </w:r>
      <w:r>
        <w:rPr>
          <w:color w:val="231F20"/>
          <w:w w:val="75"/>
          <w:sz w:val="20"/>
        </w:rPr>
        <w:t>driven</w:t>
      </w:r>
      <w:r>
        <w:rPr>
          <w:color w:val="231F20"/>
          <w:spacing w:val="10"/>
          <w:w w:val="75"/>
          <w:sz w:val="20"/>
        </w:rPr>
        <w:t> </w:t>
      </w:r>
      <w:r>
        <w:rPr>
          <w:color w:val="231F20"/>
          <w:w w:val="75"/>
          <w:sz w:val="20"/>
        </w:rPr>
        <w:t>marketplace.</w:t>
      </w:r>
      <w:r>
        <w:rPr>
          <w:color w:val="231F20"/>
          <w:spacing w:val="26"/>
          <w:w w:val="75"/>
          <w:sz w:val="20"/>
        </w:rPr>
        <w:t> </w:t>
      </w:r>
      <w:r>
        <w:rPr>
          <w:color w:val="231F20"/>
          <w:w w:val="75"/>
          <w:sz w:val="20"/>
        </w:rPr>
        <w:t>His</w:t>
      </w:r>
      <w:r>
        <w:rPr>
          <w:color w:val="231F20"/>
          <w:spacing w:val="-43"/>
          <w:w w:val="75"/>
          <w:sz w:val="20"/>
        </w:rPr>
        <w:t> </w:t>
      </w:r>
      <w:r>
        <w:rPr>
          <w:color w:val="231F20"/>
          <w:w w:val="75"/>
          <w:sz w:val="20"/>
        </w:rPr>
        <w:t>broad</w:t>
      </w:r>
      <w:r>
        <w:rPr>
          <w:color w:val="231F20"/>
          <w:spacing w:val="5"/>
          <w:w w:val="75"/>
          <w:sz w:val="20"/>
        </w:rPr>
        <w:t> </w:t>
      </w:r>
      <w:r>
        <w:rPr>
          <w:color w:val="231F20"/>
          <w:w w:val="75"/>
          <w:sz w:val="20"/>
        </w:rPr>
        <w:t>skill</w:t>
      </w:r>
      <w:r>
        <w:rPr>
          <w:color w:val="231F20"/>
          <w:spacing w:val="5"/>
          <w:w w:val="75"/>
          <w:sz w:val="20"/>
        </w:rPr>
        <w:t> </w:t>
      </w:r>
      <w:r>
        <w:rPr>
          <w:color w:val="231F20"/>
          <w:w w:val="75"/>
          <w:sz w:val="20"/>
        </w:rPr>
        <w:t>set</w:t>
      </w:r>
      <w:r>
        <w:rPr>
          <w:color w:val="231F20"/>
          <w:spacing w:val="6"/>
          <w:w w:val="75"/>
          <w:sz w:val="20"/>
        </w:rPr>
        <w:t> </w:t>
      </w:r>
      <w:r>
        <w:rPr>
          <w:color w:val="231F20"/>
          <w:w w:val="75"/>
          <w:sz w:val="20"/>
        </w:rPr>
        <w:t>will</w:t>
      </w:r>
      <w:r>
        <w:rPr>
          <w:color w:val="231F20"/>
          <w:spacing w:val="5"/>
          <w:w w:val="75"/>
          <w:sz w:val="20"/>
        </w:rPr>
        <w:t> </w:t>
      </w:r>
      <w:r>
        <w:rPr>
          <w:color w:val="231F20"/>
          <w:w w:val="75"/>
          <w:sz w:val="20"/>
        </w:rPr>
        <w:t>be</w:t>
      </w:r>
      <w:r>
        <w:rPr>
          <w:color w:val="231F20"/>
          <w:spacing w:val="5"/>
          <w:w w:val="75"/>
          <w:sz w:val="20"/>
        </w:rPr>
        <w:t> </w:t>
      </w:r>
      <w:r>
        <w:rPr>
          <w:color w:val="231F20"/>
          <w:w w:val="75"/>
          <w:sz w:val="20"/>
        </w:rPr>
        <w:t>invaluable</w:t>
      </w:r>
      <w:r>
        <w:rPr>
          <w:color w:val="231F20"/>
          <w:spacing w:val="6"/>
          <w:w w:val="75"/>
          <w:sz w:val="20"/>
        </w:rPr>
        <w:t> </w:t>
      </w:r>
      <w:r>
        <w:rPr>
          <w:color w:val="231F20"/>
          <w:w w:val="75"/>
          <w:sz w:val="20"/>
        </w:rPr>
        <w:t>during</w:t>
      </w:r>
      <w:r>
        <w:rPr>
          <w:color w:val="231F20"/>
          <w:spacing w:val="5"/>
          <w:w w:val="75"/>
          <w:sz w:val="20"/>
        </w:rPr>
        <w:t> </w:t>
      </w:r>
      <w:r>
        <w:rPr>
          <w:color w:val="231F20"/>
          <w:w w:val="75"/>
          <w:sz w:val="20"/>
        </w:rPr>
        <w:t>all</w:t>
      </w:r>
      <w:r>
        <w:rPr>
          <w:color w:val="231F20"/>
          <w:spacing w:val="5"/>
          <w:w w:val="75"/>
          <w:sz w:val="20"/>
        </w:rPr>
        <w:t> </w:t>
      </w:r>
      <w:r>
        <w:rPr>
          <w:color w:val="231F20"/>
          <w:w w:val="75"/>
          <w:sz w:val="20"/>
        </w:rPr>
        <w:t>phases</w:t>
      </w:r>
      <w:r>
        <w:rPr>
          <w:color w:val="231F20"/>
          <w:spacing w:val="6"/>
          <w:w w:val="75"/>
          <w:sz w:val="20"/>
        </w:rPr>
        <w:t> </w:t>
      </w:r>
      <w:r>
        <w:rPr>
          <w:color w:val="231F20"/>
          <w:w w:val="75"/>
          <w:sz w:val="20"/>
        </w:rPr>
        <w:t>of</w:t>
      </w:r>
      <w:r>
        <w:rPr>
          <w:color w:val="231F20"/>
          <w:spacing w:val="5"/>
          <w:w w:val="75"/>
          <w:sz w:val="20"/>
        </w:rPr>
        <w:t> </w:t>
      </w:r>
      <w:r>
        <w:rPr>
          <w:color w:val="231F20"/>
          <w:w w:val="75"/>
          <w:sz w:val="20"/>
        </w:rPr>
        <w:t>business</w:t>
      </w:r>
      <w:r>
        <w:rPr>
          <w:color w:val="231F20"/>
          <w:spacing w:val="1"/>
          <w:w w:val="75"/>
          <w:sz w:val="20"/>
        </w:rPr>
        <w:t> </w:t>
      </w:r>
      <w:r>
        <w:rPr>
          <w:color w:val="231F20"/>
          <w:spacing w:val="-1"/>
          <w:w w:val="80"/>
          <w:sz w:val="20"/>
        </w:rPr>
        <w:t>growth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and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evolution.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2"/>
        </w:numPr>
        <w:tabs>
          <w:tab w:pos="1626" w:val="left" w:leader="none"/>
        </w:tabs>
        <w:spacing w:line="307" w:lineRule="auto" w:before="0" w:after="0"/>
        <w:ind w:left="1440" w:right="0" w:hanging="1"/>
        <w:jc w:val="left"/>
        <w:rPr>
          <w:sz w:val="20"/>
        </w:rPr>
      </w:pPr>
      <w:r>
        <w:rPr>
          <w:rFonts w:ascii="Tahoma"/>
          <w:b/>
          <w:color w:val="20679D"/>
          <w:w w:val="75"/>
          <w:sz w:val="21"/>
        </w:rPr>
        <w:t>Low overhead costs.</w:t>
      </w:r>
      <w:r>
        <w:rPr>
          <w:rFonts w:ascii="Tahoma"/>
          <w:b/>
          <w:color w:val="20679D"/>
          <w:spacing w:val="34"/>
          <w:sz w:val="21"/>
        </w:rPr>
        <w:t> </w:t>
      </w:r>
      <w:r>
        <w:rPr>
          <w:color w:val="231F20"/>
          <w:w w:val="75"/>
          <w:sz w:val="20"/>
        </w:rPr>
        <w:t>EPlace</w:t>
      </w:r>
      <w:r>
        <w:rPr>
          <w:color w:val="231F20"/>
          <w:spacing w:val="3"/>
          <w:w w:val="75"/>
          <w:sz w:val="20"/>
        </w:rPr>
        <w:t> </w:t>
      </w:r>
      <w:r>
        <w:rPr>
          <w:color w:val="231F20"/>
          <w:w w:val="75"/>
          <w:sz w:val="20"/>
        </w:rPr>
        <w:t>Solutions</w:t>
      </w:r>
      <w:r>
        <w:rPr>
          <w:color w:val="231F20"/>
          <w:spacing w:val="4"/>
          <w:w w:val="75"/>
          <w:sz w:val="20"/>
        </w:rPr>
        <w:t> </w:t>
      </w:r>
      <w:r>
        <w:rPr>
          <w:color w:val="231F20"/>
          <w:w w:val="75"/>
          <w:sz w:val="20"/>
        </w:rPr>
        <w:t>will</w:t>
      </w:r>
      <w:r>
        <w:rPr>
          <w:color w:val="231F20"/>
          <w:spacing w:val="3"/>
          <w:w w:val="75"/>
          <w:sz w:val="20"/>
        </w:rPr>
        <w:t> </w:t>
      </w:r>
      <w:r>
        <w:rPr>
          <w:color w:val="231F20"/>
          <w:w w:val="75"/>
          <w:sz w:val="20"/>
        </w:rPr>
        <w:t>have</w:t>
      </w:r>
      <w:r>
        <w:rPr>
          <w:color w:val="231F20"/>
          <w:spacing w:val="3"/>
          <w:w w:val="75"/>
          <w:sz w:val="20"/>
        </w:rPr>
        <w:t> </w:t>
      </w:r>
      <w:r>
        <w:rPr>
          <w:color w:val="231F20"/>
          <w:w w:val="75"/>
          <w:sz w:val="20"/>
        </w:rPr>
        <w:t>extremely</w:t>
      </w:r>
      <w:r>
        <w:rPr>
          <w:color w:val="231F20"/>
          <w:spacing w:val="1"/>
          <w:w w:val="75"/>
          <w:sz w:val="20"/>
        </w:rPr>
        <w:t> </w:t>
      </w:r>
      <w:r>
        <w:rPr>
          <w:color w:val="231F20"/>
          <w:w w:val="75"/>
          <w:sz w:val="20"/>
        </w:rPr>
        <w:t>low</w:t>
      </w:r>
      <w:r>
        <w:rPr>
          <w:color w:val="231F20"/>
          <w:spacing w:val="8"/>
          <w:w w:val="75"/>
          <w:sz w:val="20"/>
        </w:rPr>
        <w:t> </w:t>
      </w:r>
      <w:r>
        <w:rPr>
          <w:color w:val="231F20"/>
          <w:w w:val="75"/>
          <w:sz w:val="20"/>
        </w:rPr>
        <w:t>overhead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costs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due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to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the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fact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that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the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business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will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not</w:t>
      </w:r>
      <w:r>
        <w:rPr>
          <w:color w:val="231F20"/>
          <w:spacing w:val="9"/>
          <w:w w:val="75"/>
          <w:sz w:val="20"/>
        </w:rPr>
        <w:t> </w:t>
      </w:r>
      <w:r>
        <w:rPr>
          <w:color w:val="231F20"/>
          <w:w w:val="75"/>
          <w:sz w:val="20"/>
        </w:rPr>
        <w:t>carry</w:t>
      </w:r>
      <w:r>
        <w:rPr>
          <w:color w:val="231F20"/>
          <w:spacing w:val="-43"/>
          <w:w w:val="75"/>
          <w:sz w:val="20"/>
        </w:rPr>
        <w:t> </w:t>
      </w:r>
      <w:r>
        <w:rPr>
          <w:color w:val="231F20"/>
          <w:w w:val="75"/>
          <w:sz w:val="20"/>
        </w:rPr>
        <w:t>inventory</w:t>
      </w:r>
      <w:r>
        <w:rPr>
          <w:color w:val="231F20"/>
          <w:spacing w:val="-5"/>
          <w:w w:val="75"/>
          <w:sz w:val="20"/>
        </w:rPr>
        <w:t> </w:t>
      </w:r>
      <w:r>
        <w:rPr>
          <w:color w:val="231F20"/>
          <w:w w:val="75"/>
          <w:sz w:val="20"/>
        </w:rPr>
        <w:t>or</w:t>
      </w:r>
      <w:r>
        <w:rPr>
          <w:color w:val="231F20"/>
          <w:spacing w:val="-4"/>
          <w:w w:val="75"/>
          <w:sz w:val="20"/>
        </w:rPr>
        <w:t> </w:t>
      </w:r>
      <w:r>
        <w:rPr>
          <w:color w:val="231F20"/>
          <w:w w:val="75"/>
          <w:sz w:val="20"/>
        </w:rPr>
        <w:t>need</w:t>
      </w:r>
      <w:r>
        <w:rPr>
          <w:color w:val="231F20"/>
          <w:spacing w:val="-4"/>
          <w:w w:val="75"/>
          <w:sz w:val="20"/>
        </w:rPr>
        <w:t> </w:t>
      </w:r>
      <w:r>
        <w:rPr>
          <w:color w:val="231F20"/>
          <w:w w:val="75"/>
          <w:sz w:val="20"/>
        </w:rPr>
        <w:t>office</w:t>
      </w:r>
      <w:r>
        <w:rPr>
          <w:color w:val="231F20"/>
          <w:spacing w:val="-4"/>
          <w:w w:val="75"/>
          <w:sz w:val="20"/>
        </w:rPr>
        <w:t> </w:t>
      </w:r>
      <w:r>
        <w:rPr>
          <w:color w:val="231F20"/>
          <w:w w:val="75"/>
          <w:sz w:val="20"/>
        </w:rPr>
        <w:t>space</w:t>
      </w:r>
      <w:r>
        <w:rPr>
          <w:color w:val="231F20"/>
          <w:spacing w:val="-4"/>
          <w:w w:val="75"/>
          <w:sz w:val="20"/>
        </w:rPr>
        <w:t> </w:t>
      </w:r>
      <w:r>
        <w:rPr>
          <w:color w:val="231F20"/>
          <w:w w:val="75"/>
          <w:sz w:val="20"/>
        </w:rPr>
        <w:t>to</w:t>
      </w:r>
      <w:r>
        <w:rPr>
          <w:color w:val="231F20"/>
          <w:spacing w:val="-4"/>
          <w:w w:val="75"/>
          <w:sz w:val="20"/>
        </w:rPr>
        <w:t> </w:t>
      </w:r>
      <w:r>
        <w:rPr>
          <w:color w:val="231F20"/>
          <w:w w:val="75"/>
          <w:sz w:val="20"/>
        </w:rPr>
        <w:t>operate</w:t>
      </w:r>
      <w:r>
        <w:rPr>
          <w:color w:val="231F20"/>
          <w:spacing w:val="-4"/>
          <w:w w:val="75"/>
          <w:sz w:val="20"/>
        </w:rPr>
        <w:t> </w:t>
      </w:r>
      <w:r>
        <w:rPr>
          <w:color w:val="231F20"/>
          <w:w w:val="75"/>
          <w:sz w:val="20"/>
        </w:rPr>
        <w:t>effectively.</w:t>
      </w:r>
    </w:p>
    <w:p>
      <w:pPr>
        <w:pStyle w:val="BodyText"/>
        <w:spacing w:before="1"/>
        <w:rPr>
          <w:sz w:val="24"/>
        </w:rPr>
      </w:pPr>
    </w:p>
    <w:p>
      <w:pPr>
        <w:pStyle w:val="ListParagraph"/>
        <w:numPr>
          <w:ilvl w:val="0"/>
          <w:numId w:val="2"/>
        </w:numPr>
        <w:tabs>
          <w:tab w:pos="1624" w:val="left" w:leader="none"/>
        </w:tabs>
        <w:spacing w:line="309" w:lineRule="auto" w:before="0" w:after="0"/>
        <w:ind w:left="1440" w:right="203" w:hanging="1"/>
        <w:jc w:val="left"/>
        <w:rPr>
          <w:sz w:val="20"/>
        </w:rPr>
      </w:pPr>
      <w:r>
        <w:rPr>
          <w:rFonts w:ascii="Tahoma"/>
          <w:b/>
          <w:color w:val="20679D"/>
          <w:w w:val="75"/>
          <w:sz w:val="21"/>
        </w:rPr>
        <w:t>Growth of the industry.</w:t>
      </w:r>
      <w:r>
        <w:rPr>
          <w:rFonts w:ascii="Tahoma"/>
          <w:b/>
          <w:color w:val="20679D"/>
          <w:spacing w:val="1"/>
          <w:w w:val="75"/>
          <w:sz w:val="21"/>
        </w:rPr>
        <w:t> </w:t>
      </w:r>
      <w:r>
        <w:rPr>
          <w:color w:val="231F20"/>
          <w:w w:val="75"/>
          <w:sz w:val="20"/>
        </w:rPr>
        <w:t>The growth of the industry is</w:t>
      </w:r>
      <w:r>
        <w:rPr>
          <w:color w:val="231F20"/>
          <w:spacing w:val="1"/>
          <w:w w:val="75"/>
          <w:sz w:val="20"/>
        </w:rPr>
        <w:t> </w:t>
      </w:r>
      <w:r>
        <w:rPr>
          <w:color w:val="231F20"/>
          <w:spacing w:val="-1"/>
          <w:w w:val="80"/>
          <w:sz w:val="20"/>
        </w:rPr>
        <w:t>another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of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the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core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strengths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of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the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EPlace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Solutions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business</w:t>
      </w:r>
      <w:r>
        <w:rPr>
          <w:color w:val="231F20"/>
          <w:spacing w:val="1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model.</w:t>
      </w:r>
      <w:r>
        <w:rPr>
          <w:color w:val="231F20"/>
          <w:spacing w:val="31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With</w:t>
      </w:r>
      <w:r>
        <w:rPr>
          <w:color w:val="231F20"/>
          <w:spacing w:val="-9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more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and</w:t>
      </w:r>
      <w:r>
        <w:rPr>
          <w:color w:val="231F20"/>
          <w:spacing w:val="-9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more</w:t>
      </w:r>
      <w:r>
        <w:rPr>
          <w:color w:val="231F20"/>
          <w:spacing w:val="-9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shopping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traffic</w:t>
      </w:r>
      <w:r>
        <w:rPr>
          <w:color w:val="231F20"/>
          <w:spacing w:val="-9"/>
          <w:w w:val="80"/>
          <w:sz w:val="20"/>
        </w:rPr>
        <w:t> </w:t>
      </w:r>
      <w:r>
        <w:rPr>
          <w:color w:val="231F20"/>
          <w:w w:val="80"/>
          <w:sz w:val="20"/>
        </w:rPr>
        <w:t>going</w:t>
      </w:r>
      <w:r>
        <w:rPr>
          <w:color w:val="231F20"/>
          <w:spacing w:val="-9"/>
          <w:w w:val="80"/>
          <w:sz w:val="20"/>
        </w:rPr>
        <w:t> </w:t>
      </w:r>
      <w:r>
        <w:rPr>
          <w:color w:val="231F20"/>
          <w:w w:val="80"/>
          <w:sz w:val="20"/>
        </w:rPr>
        <w:t>online,</w:t>
      </w:r>
      <w:r>
        <w:rPr>
          <w:color w:val="231F20"/>
          <w:spacing w:val="-9"/>
          <w:w w:val="80"/>
          <w:sz w:val="20"/>
        </w:rPr>
        <w:t> </w:t>
      </w:r>
      <w:r>
        <w:rPr>
          <w:color w:val="231F20"/>
          <w:w w:val="80"/>
          <w:sz w:val="20"/>
        </w:rPr>
        <w:t>the</w:t>
      </w:r>
      <w:r>
        <w:rPr>
          <w:color w:val="231F20"/>
          <w:spacing w:val="-46"/>
          <w:w w:val="80"/>
          <w:sz w:val="20"/>
        </w:rPr>
        <w:t> </w:t>
      </w:r>
      <w:r>
        <w:rPr>
          <w:color w:val="231F20"/>
          <w:spacing w:val="-1"/>
          <w:w w:val="80"/>
          <w:sz w:val="20"/>
        </w:rPr>
        <w:t>long-term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prospects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for</w:t>
      </w:r>
      <w:r>
        <w:rPr>
          <w:color w:val="231F20"/>
          <w:spacing w:val="-9"/>
          <w:w w:val="80"/>
          <w:sz w:val="20"/>
        </w:rPr>
        <w:t> </w:t>
      </w:r>
      <w:r>
        <w:rPr>
          <w:color w:val="231F20"/>
          <w:w w:val="80"/>
          <w:sz w:val="20"/>
        </w:rPr>
        <w:t>EPlace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Solutions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are</w:t>
      </w:r>
      <w:r>
        <w:rPr>
          <w:color w:val="231F20"/>
          <w:spacing w:val="-9"/>
          <w:w w:val="80"/>
          <w:sz w:val="20"/>
        </w:rPr>
        <w:t> </w:t>
      </w:r>
      <w:r>
        <w:rPr>
          <w:color w:val="231F20"/>
          <w:w w:val="80"/>
          <w:sz w:val="20"/>
        </w:rPr>
        <w:t>nothing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less</w:t>
      </w:r>
      <w:r>
        <w:rPr>
          <w:color w:val="231F20"/>
          <w:spacing w:val="-10"/>
          <w:w w:val="80"/>
          <w:sz w:val="20"/>
        </w:rPr>
        <w:t> </w:t>
      </w:r>
      <w:r>
        <w:rPr>
          <w:color w:val="231F20"/>
          <w:w w:val="80"/>
          <w:sz w:val="20"/>
        </w:rPr>
        <w:t>than</w:t>
      </w:r>
      <w:r>
        <w:rPr>
          <w:color w:val="231F20"/>
          <w:spacing w:val="-45"/>
          <w:w w:val="80"/>
          <w:sz w:val="20"/>
        </w:rPr>
        <w:t> </w:t>
      </w:r>
      <w:r>
        <w:rPr>
          <w:color w:val="231F20"/>
          <w:w w:val="90"/>
          <w:sz w:val="20"/>
        </w:rPr>
        <w:t>promising.</w:t>
      </w:r>
    </w:p>
    <w:p>
      <w:pPr>
        <w:pStyle w:val="BodyText"/>
        <w:spacing w:before="5"/>
        <w:rPr>
          <w:sz w:val="17"/>
        </w:rPr>
      </w:pPr>
    </w:p>
    <w:p>
      <w:pPr>
        <w:pStyle w:val="Heading2"/>
        <w:ind w:left="1440"/>
      </w:pPr>
      <w:r>
        <w:rPr>
          <w:color w:val="20679D"/>
          <w:w w:val="105"/>
        </w:rPr>
        <w:t>Weaknesses</w:t>
      </w:r>
    </w:p>
    <w:p>
      <w:pPr>
        <w:pStyle w:val="BodyText"/>
        <w:spacing w:line="307" w:lineRule="auto" w:before="327"/>
        <w:ind w:left="1439"/>
      </w:pPr>
      <w:r>
        <w:rPr>
          <w:rFonts w:ascii="Tahoma"/>
          <w:b/>
          <w:color w:val="20679D"/>
          <w:w w:val="75"/>
          <w:sz w:val="21"/>
        </w:rPr>
        <w:t>1.</w:t>
      </w:r>
      <w:r>
        <w:rPr>
          <w:rFonts w:ascii="Tahoma"/>
          <w:b/>
          <w:color w:val="20679D"/>
          <w:spacing w:val="4"/>
          <w:w w:val="75"/>
          <w:sz w:val="21"/>
        </w:rPr>
        <w:t> </w:t>
      </w:r>
      <w:r>
        <w:rPr>
          <w:rFonts w:ascii="Tahoma"/>
          <w:b/>
          <w:color w:val="20679D"/>
          <w:w w:val="75"/>
          <w:sz w:val="21"/>
        </w:rPr>
        <w:t>Lack</w:t>
      </w:r>
      <w:r>
        <w:rPr>
          <w:rFonts w:ascii="Tahoma"/>
          <w:b/>
          <w:color w:val="20679D"/>
          <w:spacing w:val="4"/>
          <w:w w:val="75"/>
          <w:sz w:val="21"/>
        </w:rPr>
        <w:t> </w:t>
      </w:r>
      <w:r>
        <w:rPr>
          <w:rFonts w:ascii="Tahoma"/>
          <w:b/>
          <w:color w:val="20679D"/>
          <w:w w:val="75"/>
          <w:sz w:val="21"/>
        </w:rPr>
        <w:t>of</w:t>
      </w:r>
      <w:r>
        <w:rPr>
          <w:rFonts w:ascii="Tahoma"/>
          <w:b/>
          <w:color w:val="20679D"/>
          <w:spacing w:val="4"/>
          <w:w w:val="75"/>
          <w:sz w:val="21"/>
        </w:rPr>
        <w:t> </w:t>
      </w:r>
      <w:r>
        <w:rPr>
          <w:rFonts w:ascii="Tahoma"/>
          <w:b/>
          <w:color w:val="20679D"/>
          <w:w w:val="75"/>
          <w:sz w:val="21"/>
        </w:rPr>
        <w:t>funding.</w:t>
      </w:r>
      <w:r>
        <w:rPr>
          <w:rFonts w:ascii="Tahoma"/>
          <w:b/>
          <w:color w:val="20679D"/>
          <w:spacing w:val="15"/>
          <w:w w:val="75"/>
          <w:sz w:val="21"/>
        </w:rPr>
        <w:t> </w:t>
      </w:r>
      <w:r>
        <w:rPr>
          <w:color w:val="231F20"/>
          <w:w w:val="75"/>
        </w:rPr>
        <w:t>Lack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8"/>
          <w:w w:val="75"/>
        </w:rPr>
        <w:t> </w:t>
      </w:r>
      <w:r>
        <w:rPr>
          <w:color w:val="231F20"/>
          <w:w w:val="75"/>
        </w:rPr>
        <w:t>funding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is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8"/>
          <w:w w:val="75"/>
        </w:rPr>
        <w:t> </w:t>
      </w:r>
      <w:r>
        <w:rPr>
          <w:color w:val="231F20"/>
          <w:w w:val="75"/>
        </w:rPr>
        <w:t>primary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weakness</w:t>
      </w:r>
      <w:r>
        <w:rPr>
          <w:color w:val="231F20"/>
          <w:spacing w:val="8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-43"/>
          <w:w w:val="75"/>
        </w:rPr>
        <w:t> </w:t>
      </w:r>
      <w:r>
        <w:rPr>
          <w:color w:val="231F20"/>
          <w:spacing w:val="-1"/>
          <w:w w:val="80"/>
        </w:rPr>
        <w:t>EPlace Solutions </w:t>
      </w:r>
      <w:r>
        <w:rPr>
          <w:color w:val="231F20"/>
          <w:w w:val="80"/>
        </w:rPr>
        <w:t>as all of the other components of the business</w:t>
      </w:r>
      <w:r>
        <w:rPr>
          <w:color w:val="231F20"/>
          <w:spacing w:val="1"/>
          <w:w w:val="80"/>
        </w:rPr>
        <w:t> </w:t>
      </w:r>
      <w:r>
        <w:rPr>
          <w:color w:val="231F20"/>
          <w:spacing w:val="-1"/>
          <w:w w:val="80"/>
        </w:rPr>
        <w:t>model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and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approach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are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extremely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sound.</w:t>
      </w:r>
    </w:p>
    <w:p>
      <w:pPr>
        <w:pStyle w:val="Heading2"/>
        <w:spacing w:before="352"/>
        <w:ind w:left="537"/>
      </w:pPr>
      <w:r>
        <w:rPr>
          <w:b w:val="0"/>
        </w:rPr>
        <w:br w:type="column"/>
      </w:r>
      <w:r>
        <w:rPr>
          <w:color w:val="20679D"/>
          <w:w w:val="110"/>
        </w:rPr>
        <w:t>Opportunities</w:t>
      </w:r>
    </w:p>
    <w:p>
      <w:pPr>
        <w:pStyle w:val="BodyText"/>
        <w:spacing w:line="309" w:lineRule="auto" w:before="326"/>
        <w:ind w:left="537" w:right="1457" w:hanging="1"/>
      </w:pPr>
      <w:r>
        <w:rPr/>
        <w:pict>
          <v:line style="position:absolute;mso-position-horizontal-relative:page;mso-position-vertical-relative:paragraph;z-index:15746560" from="312.873993pt,-29.933447pt" to="312.873993pt,340.836553pt" stroked="true" strokeweight="1pt" strokecolor="#adafb2">
            <v:stroke dashstyle="solid"/>
            <w10:wrap type="none"/>
          </v:line>
        </w:pict>
      </w:r>
      <w:r>
        <w:rPr>
          <w:rFonts w:ascii="Tahoma"/>
          <w:b/>
          <w:color w:val="20679D"/>
          <w:w w:val="75"/>
          <w:sz w:val="21"/>
        </w:rPr>
        <w:t>1. Increase in online activity among minorities.</w:t>
      </w:r>
      <w:r>
        <w:rPr>
          <w:rFonts w:ascii="Tahoma"/>
          <w:b/>
          <w:color w:val="20679D"/>
          <w:spacing w:val="1"/>
          <w:w w:val="75"/>
          <w:sz w:val="21"/>
        </w:rPr>
        <w:t> </w:t>
      </w:r>
      <w:r>
        <w:rPr>
          <w:color w:val="231F20"/>
          <w:w w:val="75"/>
        </w:rPr>
        <w:t>Minorities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75"/>
        </w:rPr>
        <w:t>are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beginning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turn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Internet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their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shopping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needs</w:t>
      </w:r>
      <w:r>
        <w:rPr>
          <w:color w:val="231F20"/>
          <w:spacing w:val="12"/>
          <w:w w:val="75"/>
        </w:rPr>
        <w:t> </w:t>
      </w:r>
      <w:r>
        <w:rPr>
          <w:color w:val="231F20"/>
          <w:w w:val="75"/>
        </w:rPr>
        <w:t>in</w:t>
      </w:r>
      <w:r>
        <w:rPr>
          <w:color w:val="231F20"/>
          <w:spacing w:val="-42"/>
          <w:w w:val="75"/>
        </w:rPr>
        <w:t> </w:t>
      </w:r>
      <w:r>
        <w:rPr>
          <w:color w:val="231F20"/>
          <w:spacing w:val="-1"/>
          <w:w w:val="80"/>
        </w:rPr>
        <w:t>large quantities. Research conducted via IBISworld.com </w:t>
      </w:r>
      <w:r>
        <w:rPr>
          <w:color w:val="231F20"/>
          <w:w w:val="80"/>
        </w:rPr>
        <w:t>shows</w:t>
      </w:r>
      <w:r>
        <w:rPr>
          <w:color w:val="231F20"/>
          <w:spacing w:val="1"/>
          <w:w w:val="80"/>
        </w:rPr>
        <w:t> </w:t>
      </w:r>
      <w:r>
        <w:rPr>
          <w:color w:val="231F20"/>
          <w:w w:val="75"/>
        </w:rPr>
        <w:t>that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appealing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8"/>
          <w:w w:val="75"/>
        </w:rPr>
        <w:t> </w:t>
      </w:r>
      <w:r>
        <w:rPr>
          <w:color w:val="231F20"/>
          <w:w w:val="75"/>
        </w:rPr>
        <w:t>this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segment</w:t>
      </w:r>
      <w:r>
        <w:rPr>
          <w:color w:val="231F20"/>
          <w:spacing w:val="8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8"/>
          <w:w w:val="75"/>
        </w:rPr>
        <w:t> </w:t>
      </w:r>
      <w:r>
        <w:rPr>
          <w:color w:val="231F20"/>
          <w:w w:val="75"/>
        </w:rPr>
        <w:t>market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will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be</w:t>
      </w:r>
      <w:r>
        <w:rPr>
          <w:color w:val="231F20"/>
          <w:spacing w:val="8"/>
          <w:w w:val="75"/>
        </w:rPr>
        <w:t> </w:t>
      </w:r>
      <w:r>
        <w:rPr>
          <w:color w:val="231F20"/>
          <w:w w:val="75"/>
        </w:rPr>
        <w:t>one</w:t>
      </w:r>
      <w:r>
        <w:rPr>
          <w:color w:val="231F20"/>
          <w:spacing w:val="7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8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keys</w:t>
      </w:r>
      <w:r>
        <w:rPr>
          <w:color w:val="231F20"/>
          <w:spacing w:val="3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3"/>
          <w:w w:val="75"/>
        </w:rPr>
        <w:t> </w:t>
      </w:r>
      <w:r>
        <w:rPr>
          <w:color w:val="231F20"/>
          <w:w w:val="75"/>
        </w:rPr>
        <w:t>success</w:t>
      </w:r>
      <w:r>
        <w:rPr>
          <w:color w:val="231F20"/>
          <w:spacing w:val="4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3"/>
          <w:w w:val="75"/>
        </w:rPr>
        <w:t> </w:t>
      </w:r>
      <w:r>
        <w:rPr>
          <w:color w:val="231F20"/>
          <w:w w:val="75"/>
        </w:rPr>
        <w:t>companies</w:t>
      </w:r>
      <w:r>
        <w:rPr>
          <w:color w:val="231F20"/>
          <w:spacing w:val="3"/>
          <w:w w:val="75"/>
        </w:rPr>
        <w:t> </w:t>
      </w:r>
      <w:r>
        <w:rPr>
          <w:color w:val="231F20"/>
          <w:w w:val="75"/>
        </w:rPr>
        <w:t>like</w:t>
      </w:r>
      <w:r>
        <w:rPr>
          <w:color w:val="231F20"/>
          <w:spacing w:val="4"/>
          <w:w w:val="75"/>
        </w:rPr>
        <w:t> </w:t>
      </w:r>
      <w:r>
        <w:rPr>
          <w:color w:val="231F20"/>
          <w:w w:val="75"/>
        </w:rPr>
        <w:t>EPlace</w:t>
      </w:r>
      <w:r>
        <w:rPr>
          <w:color w:val="231F20"/>
          <w:spacing w:val="3"/>
          <w:w w:val="75"/>
        </w:rPr>
        <w:t> </w:t>
      </w:r>
      <w:r>
        <w:rPr>
          <w:color w:val="231F20"/>
          <w:w w:val="75"/>
        </w:rPr>
        <w:t>Solutions</w:t>
      </w:r>
      <w:r>
        <w:rPr>
          <w:color w:val="231F20"/>
          <w:spacing w:val="4"/>
          <w:w w:val="75"/>
        </w:rPr>
        <w:t> </w:t>
      </w:r>
      <w:r>
        <w:rPr>
          <w:color w:val="231F20"/>
          <w:w w:val="75"/>
        </w:rPr>
        <w:t>that</w:t>
      </w:r>
      <w:r>
        <w:rPr>
          <w:color w:val="231F20"/>
          <w:spacing w:val="3"/>
          <w:w w:val="75"/>
        </w:rPr>
        <w:t> </w:t>
      </w:r>
      <w:r>
        <w:rPr>
          <w:color w:val="231F20"/>
          <w:w w:val="75"/>
        </w:rPr>
        <w:t>are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looking</w:t>
      </w:r>
      <w:r>
        <w:rPr>
          <w:color w:val="231F20"/>
          <w:spacing w:val="-5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-5"/>
          <w:w w:val="75"/>
        </w:rPr>
        <w:t> </w:t>
      </w:r>
      <w:r>
        <w:rPr>
          <w:color w:val="231F20"/>
          <w:w w:val="75"/>
        </w:rPr>
        <w:t>long-term</w:t>
      </w:r>
      <w:r>
        <w:rPr>
          <w:color w:val="231F20"/>
          <w:spacing w:val="-5"/>
          <w:w w:val="75"/>
        </w:rPr>
        <w:t> </w:t>
      </w:r>
      <w:r>
        <w:rPr>
          <w:color w:val="231F20"/>
          <w:w w:val="75"/>
        </w:rPr>
        <w:t>sustainability.</w:t>
      </w:r>
    </w:p>
    <w:p>
      <w:pPr>
        <w:pStyle w:val="BodyText"/>
        <w:spacing w:before="6"/>
        <w:rPr>
          <w:sz w:val="17"/>
        </w:rPr>
      </w:pPr>
    </w:p>
    <w:p>
      <w:pPr>
        <w:pStyle w:val="Heading2"/>
        <w:ind w:left="537"/>
      </w:pPr>
      <w:r>
        <w:rPr>
          <w:color w:val="20679D"/>
          <w:w w:val="105"/>
        </w:rPr>
        <w:t>Threats</w:t>
      </w:r>
    </w:p>
    <w:p>
      <w:pPr>
        <w:pStyle w:val="BodyText"/>
        <w:spacing w:line="304" w:lineRule="auto" w:before="326"/>
        <w:ind w:left="536" w:right="1621"/>
      </w:pPr>
      <w:r>
        <w:rPr>
          <w:rFonts w:ascii="Tahoma"/>
          <w:b/>
          <w:color w:val="20679D"/>
          <w:w w:val="75"/>
          <w:sz w:val="21"/>
        </w:rPr>
        <w:t>1.</w:t>
      </w:r>
      <w:r>
        <w:rPr>
          <w:rFonts w:ascii="Tahoma"/>
          <w:b/>
          <w:color w:val="20679D"/>
          <w:spacing w:val="-2"/>
          <w:w w:val="75"/>
          <w:sz w:val="21"/>
        </w:rPr>
        <w:t> </w:t>
      </w:r>
      <w:r>
        <w:rPr>
          <w:rFonts w:ascii="Tahoma"/>
          <w:b/>
          <w:color w:val="20679D"/>
          <w:w w:val="75"/>
          <w:sz w:val="21"/>
        </w:rPr>
        <w:t>Larger</w:t>
      </w:r>
      <w:r>
        <w:rPr>
          <w:rFonts w:ascii="Tahoma"/>
          <w:b/>
          <w:color w:val="20679D"/>
          <w:spacing w:val="-1"/>
          <w:w w:val="75"/>
          <w:sz w:val="21"/>
        </w:rPr>
        <w:t> </w:t>
      </w:r>
      <w:r>
        <w:rPr>
          <w:rFonts w:ascii="Tahoma"/>
          <w:b/>
          <w:color w:val="20679D"/>
          <w:w w:val="75"/>
          <w:sz w:val="21"/>
        </w:rPr>
        <w:t>competitors.</w:t>
      </w:r>
      <w:r>
        <w:rPr>
          <w:rFonts w:ascii="Tahoma"/>
          <w:b/>
          <w:color w:val="20679D"/>
          <w:spacing w:val="32"/>
          <w:sz w:val="21"/>
        </w:rPr>
        <w:t> </w:t>
      </w:r>
      <w:r>
        <w:rPr>
          <w:color w:val="231F20"/>
          <w:w w:val="75"/>
        </w:rPr>
        <w:t>Larger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competitors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such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as</w:t>
      </w:r>
      <w:r>
        <w:rPr>
          <w:color w:val="231F20"/>
          <w:spacing w:val="2"/>
          <w:w w:val="75"/>
        </w:rPr>
        <w:t> </w:t>
      </w:r>
      <w:r>
        <w:rPr>
          <w:color w:val="231F20"/>
          <w:w w:val="75"/>
        </w:rPr>
        <w:t>Ebay.</w:t>
      </w:r>
      <w:r>
        <w:rPr>
          <w:color w:val="231F20"/>
          <w:spacing w:val="1"/>
          <w:w w:val="75"/>
        </w:rPr>
        <w:t> </w:t>
      </w:r>
      <w:r>
        <w:rPr>
          <w:color w:val="231F20"/>
          <w:w w:val="75"/>
        </w:rPr>
        <w:t>com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Amazon.com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pose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threat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as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they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are</w:t>
      </w:r>
      <w:r>
        <w:rPr>
          <w:color w:val="231F20"/>
          <w:spacing w:val="13"/>
          <w:w w:val="75"/>
        </w:rPr>
        <w:t> </w:t>
      </w:r>
      <w:r>
        <w:rPr>
          <w:color w:val="231F20"/>
          <w:w w:val="75"/>
        </w:rPr>
        <w:t>already</w:t>
      </w:r>
      <w:r>
        <w:rPr>
          <w:color w:val="231F20"/>
          <w:spacing w:val="14"/>
          <w:w w:val="75"/>
        </w:rPr>
        <w:t> </w:t>
      </w:r>
      <w:r>
        <w:rPr>
          <w:color w:val="231F20"/>
          <w:w w:val="75"/>
        </w:rPr>
        <w:t>firmly</w:t>
      </w:r>
    </w:p>
    <w:p>
      <w:pPr>
        <w:pStyle w:val="BodyText"/>
        <w:spacing w:line="309" w:lineRule="auto" w:before="4"/>
        <w:ind w:left="536" w:right="1198"/>
      </w:pPr>
      <w:r>
        <w:rPr>
          <w:color w:val="231F20"/>
          <w:w w:val="75"/>
        </w:rPr>
        <w:t>entrenched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in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marketplace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and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have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acquired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a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large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share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of</w:t>
      </w:r>
      <w:r>
        <w:rPr>
          <w:color w:val="231F20"/>
          <w:spacing w:val="-42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-6"/>
          <w:w w:val="75"/>
        </w:rPr>
        <w:t> </w:t>
      </w:r>
      <w:r>
        <w:rPr>
          <w:color w:val="231F20"/>
          <w:w w:val="75"/>
        </w:rPr>
        <w:t>online</w:t>
      </w:r>
      <w:r>
        <w:rPr>
          <w:color w:val="231F20"/>
          <w:spacing w:val="-6"/>
          <w:w w:val="75"/>
        </w:rPr>
        <w:t> </w:t>
      </w:r>
      <w:r>
        <w:rPr>
          <w:color w:val="231F20"/>
          <w:w w:val="75"/>
        </w:rPr>
        <w:t>shopping</w:t>
      </w:r>
      <w:r>
        <w:rPr>
          <w:color w:val="231F20"/>
          <w:spacing w:val="-5"/>
          <w:w w:val="75"/>
        </w:rPr>
        <w:t> </w:t>
      </w:r>
      <w:r>
        <w:rPr>
          <w:color w:val="231F20"/>
          <w:w w:val="75"/>
        </w:rPr>
        <w:t>market.</w:t>
      </w:r>
    </w:p>
    <w:p>
      <w:pPr>
        <w:spacing w:after="0" w:line="309" w:lineRule="auto"/>
        <w:sectPr>
          <w:type w:val="continuous"/>
          <w:pgSz w:w="12600" w:h="16200"/>
          <w:pgMar w:top="980" w:bottom="280" w:left="0" w:right="0"/>
          <w:cols w:num="2" w:equalWidth="0">
            <w:col w:w="6048" w:space="40"/>
            <w:col w:w="6512"/>
          </w:cols>
        </w:sectPr>
      </w:pPr>
    </w:p>
    <w:p>
      <w:pPr>
        <w:rPr>
          <w:sz w:val="2"/>
          <w:szCs w:val="2"/>
        </w:rPr>
      </w:pPr>
      <w:r>
        <w:rPr/>
        <w:pict>
          <v:group style="position:absolute;margin-left:0.0pt;margin-top:553.091003pt;width:630pt;height:256.95pt;mso-position-horizontal-relative:page;mso-position-vertical-relative:page;z-index:15746048" coordorigin="0,11062" coordsize="12600,5139">
            <v:rect style="position:absolute;left:10;top:11071;width:12580;height:5119" filled="true" fillcolor="#20679d" stroked="false">
              <v:fill type="solid"/>
            </v:rect>
            <v:rect style="position:absolute;left:10;top:11071;width:12580;height:5119" filled="false" stroked="true" strokeweight="1.0pt" strokecolor="#20679d">
              <v:stroke dashstyle="solid"/>
            </v:rect>
            <v:shape style="position:absolute;left:1440;top:11788;width:9727;height:2529" type="#_x0000_t202" filled="false" stroked="false">
              <v:textbox inset="0,0,0,0">
                <w:txbxContent>
                  <w:p>
                    <w:pPr>
                      <w:spacing w:before="42"/>
                      <w:ind w:left="0" w:right="0" w:firstLine="0"/>
                      <w:jc w:val="left"/>
                      <w:rPr>
                        <w:rFonts w:ascii="Verdana"/>
                        <w:sz w:val="64"/>
                      </w:rPr>
                    </w:pPr>
                    <w:r>
                      <w:rPr>
                        <w:rFonts w:ascii="Verdana"/>
                        <w:color w:val="FFFFFF"/>
                        <w:w w:val="105"/>
                        <w:sz w:val="64"/>
                      </w:rPr>
                      <w:t>Marketing</w:t>
                    </w:r>
                  </w:p>
                  <w:p>
                    <w:pPr>
                      <w:spacing w:line="300" w:lineRule="atLeast" w:before="208"/>
                      <w:ind w:left="0" w:right="18" w:firstLine="0"/>
                      <w:jc w:val="both"/>
                      <w:rPr>
                        <w:sz w:val="20"/>
                      </w:rPr>
                    </w:pPr>
                    <w:r>
                      <w:rPr>
                        <w:color w:val="FFFFFF"/>
                        <w:w w:val="75"/>
                        <w:sz w:val="20"/>
                      </w:rPr>
                      <w:t>EPlace Solutions will rely primarily on the Internet to drive the marketing efforts.</w:t>
                    </w:r>
                    <w:r>
                      <w:rPr>
                        <w:color w:val="FFFFFF"/>
                        <w:spacing w:val="1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Planned marketing efforts include the creation of a user</w:t>
                    </w:r>
                    <w:r>
                      <w:rPr>
                        <w:color w:val="FFFFFF"/>
                        <w:spacing w:val="1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friendly website developed using all of the latest in design and online technologies.</w:t>
                    </w:r>
                    <w:r>
                      <w:rPr>
                        <w:color w:val="FFFFFF"/>
                        <w:spacing w:val="1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The website will also feature SEO (Search Engine</w:t>
                    </w:r>
                    <w:r>
                      <w:rPr>
                        <w:color w:val="FFFFFF"/>
                        <w:spacing w:val="1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Optimization) which will allow it to rank higher with popular search engines including Yahoo.com and Google.com among others.</w:t>
                    </w:r>
                    <w:r>
                      <w:rPr>
                        <w:color w:val="FFFFFF"/>
                        <w:spacing w:val="1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75"/>
                        <w:sz w:val="20"/>
                      </w:rPr>
                      <w:t>Social</w:t>
                    </w:r>
                    <w:r>
                      <w:rPr>
                        <w:color w:val="FFFFFF"/>
                        <w:spacing w:val="1"/>
                        <w:w w:val="75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networking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using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Facebook.com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9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Twitter.com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will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round</w:t>
                    </w:r>
                    <w:r>
                      <w:rPr>
                        <w:color w:val="FFFFFF"/>
                        <w:spacing w:val="-9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out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EPlace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spacing w:val="-1"/>
                        <w:w w:val="80"/>
                        <w:sz w:val="20"/>
                      </w:rPr>
                      <w:t>Solutions</w:t>
                    </w:r>
                    <w:r>
                      <w:rPr>
                        <w:color w:val="FFFFFF"/>
                        <w:spacing w:val="-9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marketing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model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and</w:t>
                    </w:r>
                    <w:r>
                      <w:rPr>
                        <w:color w:val="FFFFFF"/>
                        <w:spacing w:val="-9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approach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with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each</w:t>
                    </w:r>
                    <w:r>
                      <w:rPr>
                        <w:color w:val="FFFFFF"/>
                        <w:spacing w:val="-10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being</w:t>
                    </w:r>
                    <w:r>
                      <w:rPr>
                        <w:color w:val="FFFFFF"/>
                        <w:spacing w:val="-9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80"/>
                        <w:sz w:val="20"/>
                      </w:rPr>
                      <w:t>used</w:t>
                    </w:r>
                    <w:r>
                      <w:rPr>
                        <w:color w:val="FFFFFF"/>
                        <w:spacing w:val="-46"/>
                        <w:w w:val="8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extensively</w:t>
                    </w:r>
                    <w:r>
                      <w:rPr>
                        <w:color w:val="FFFFFF"/>
                        <w:spacing w:val="-20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throughout</w:t>
                    </w:r>
                    <w:r>
                      <w:rPr>
                        <w:color w:val="FFFFFF"/>
                        <w:spacing w:val="-20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the</w:t>
                    </w:r>
                    <w:r>
                      <w:rPr>
                        <w:color w:val="FFFFFF"/>
                        <w:spacing w:val="-19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course</w:t>
                    </w:r>
                    <w:r>
                      <w:rPr>
                        <w:color w:val="FFFFFF"/>
                        <w:spacing w:val="-20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of</w:t>
                    </w:r>
                    <w:r>
                      <w:rPr>
                        <w:color w:val="FFFFFF"/>
                        <w:spacing w:val="-19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each</w:t>
                    </w:r>
                    <w:r>
                      <w:rPr>
                        <w:color w:val="FFFFFF"/>
                        <w:spacing w:val="-20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calendar</w:t>
                    </w:r>
                    <w:r>
                      <w:rPr>
                        <w:color w:val="FFFFFF"/>
                        <w:spacing w:val="-19"/>
                        <w:w w:val="90"/>
                        <w:sz w:val="20"/>
                      </w:rPr>
                      <w:t> </w:t>
                    </w:r>
                    <w:r>
                      <w:rPr>
                        <w:color w:val="FFFFFF"/>
                        <w:w w:val="90"/>
                        <w:sz w:val="20"/>
                      </w:rPr>
                      <w:t>year.</w:t>
                    </w:r>
                  </w:p>
                </w:txbxContent>
              </v:textbox>
              <w10:wrap type="none"/>
            </v:shape>
            <v:shape style="position:absolute;left:11842;top:15344;width:157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55"/>
                        <w:sz w:val="21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2600" w:h="16200"/>
          <w:pgMar w:top="980" w:bottom="280" w:left="0" w:right="0"/>
        </w:sectPr>
      </w:pPr>
    </w:p>
    <w:p>
      <w:pPr>
        <w:pStyle w:val="BodyText"/>
        <w:spacing w:before="5"/>
        <w:rPr>
          <w:sz w:val="10"/>
        </w:rPr>
      </w:pPr>
      <w:r>
        <w:rPr/>
        <w:pict>
          <v:shape style="position:absolute;margin-left:79.863602pt;margin-top:99.863899pt;width:136.35pt;height:19pt;mso-position-horizontal-relative:page;mso-position-vertical-relative:page;z-index:-21305856" type="#_x0000_t202" filled="false" stroked="false">
            <v:textbox inset="0,0,0,0">
              <w:txbxContent>
                <w:p>
                  <w:pPr>
                    <w:spacing w:before="29"/>
                    <w:ind w:left="0" w:right="0" w:firstLine="0"/>
                    <w:jc w:val="left"/>
                    <w:rPr>
                      <w:rFonts w:ascii="Arial"/>
                      <w:b/>
                      <w:sz w:val="28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Personnel</w:t>
                  </w:r>
                  <w:r>
                    <w:rPr>
                      <w:rFonts w:ascii="Arial"/>
                      <w:b/>
                      <w:color w:val="FFFFFF"/>
                      <w:spacing w:val="-19"/>
                      <w:w w:val="105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Forecast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92.103882pt;margin-top:767.203979pt;width:6.85pt;height:13.05pt;mso-position-horizontal-relative:page;mso-position-vertical-relative:page;z-index:-21305344" type="#_x0000_t202" filled="false" stroked="false">
            <v:textbox inset="0,0,0,0">
              <w:txbxContent>
                <w:p>
                  <w:pPr>
                    <w:spacing w:line="251" w:lineRule="exact" w:before="0"/>
                    <w:ind w:left="0" w:right="0" w:firstLine="0"/>
                    <w:jc w:val="left"/>
                    <w:rPr>
                      <w:rFonts w:ascii="Tahoma"/>
                      <w:b/>
                      <w:sz w:val="21"/>
                    </w:rPr>
                  </w:pPr>
                  <w:r>
                    <w:rPr>
                      <w:rFonts w:ascii="Tahoma"/>
                      <w:b/>
                      <w:color w:val="20679D"/>
                      <w:w w:val="50"/>
                      <w:sz w:val="21"/>
                    </w:rPr>
                    <w:t>11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754.281982pt;width:630pt;height:55.75pt;mso-position-horizontal-relative:page;mso-position-vertical-relative:page;z-index:15748096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592;top:15344;width:186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21"/>
                      </w:rPr>
                      <w:t>12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tbl>
      <w:tblPr>
        <w:tblW w:w="0" w:type="auto"/>
        <w:jc w:val="left"/>
        <w:tblInd w:w="1460" w:type="dxa"/>
        <w:tblBorders>
          <w:top w:val="single" w:sz="8" w:space="0" w:color="20679D"/>
          <w:left w:val="single" w:sz="8" w:space="0" w:color="20679D"/>
          <w:bottom w:val="single" w:sz="8" w:space="0" w:color="20679D"/>
          <w:right w:val="single" w:sz="8" w:space="0" w:color="20679D"/>
          <w:insideH w:val="single" w:sz="8" w:space="0" w:color="20679D"/>
          <w:insideV w:val="single" w:sz="8" w:space="0" w:color="20679D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7"/>
        <w:gridCol w:w="1081"/>
        <w:gridCol w:w="1081"/>
        <w:gridCol w:w="1081"/>
        <w:gridCol w:w="1081"/>
        <w:gridCol w:w="1675"/>
      </w:tblGrid>
      <w:tr>
        <w:trPr>
          <w:trHeight w:val="390" w:hRule="atLeast"/>
        </w:trPr>
        <w:tc>
          <w:tcPr>
            <w:tcW w:w="954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20679D"/>
          </w:tcPr>
          <w:p>
            <w:pPr>
              <w:pStyle w:val="TableParagraph"/>
              <w:spacing w:before="34"/>
              <w:ind w:left="157"/>
              <w:jc w:val="lef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w w:val="105"/>
                <w:sz w:val="28"/>
              </w:rPr>
              <w:t>Personnel</w:t>
            </w:r>
            <w:r>
              <w:rPr>
                <w:rFonts w:ascii="Arial"/>
                <w:b/>
                <w:color w:val="FFFFFF"/>
                <w:spacing w:val="-6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Forecast</w:t>
            </w:r>
          </w:p>
        </w:tc>
      </w:tr>
      <w:tr>
        <w:trPr>
          <w:trHeight w:val="291" w:hRule="atLeast"/>
        </w:trPr>
        <w:tc>
          <w:tcPr>
            <w:tcW w:w="3547" w:type="dxa"/>
            <w:tcBorders>
              <w:top w:val="nil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13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Year</w:t>
            </w:r>
            <w:r>
              <w:rPr>
                <w:color w:val="231F20"/>
                <w:spacing w:val="-2"/>
                <w:w w:val="70"/>
                <w:sz w:val="20"/>
              </w:rPr>
              <w:t> </w:t>
            </w:r>
            <w:r>
              <w:rPr>
                <w:color w:val="231F20"/>
                <w:w w:val="70"/>
                <w:sz w:val="20"/>
              </w:rPr>
              <w:t>1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13"/>
              <w:ind w:left="204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2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13"/>
              <w:ind w:left="203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3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13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4</w:t>
            </w:r>
          </w:p>
        </w:tc>
        <w:tc>
          <w:tcPr>
            <w:tcW w:w="1675" w:type="dxa"/>
            <w:tcBorders>
              <w:top w:val="nil"/>
              <w:left w:val="dotted" w:sz="4" w:space="0" w:color="20679D"/>
              <w:bottom w:val="nil"/>
            </w:tcBorders>
            <w:shd w:val="clear" w:color="auto" w:fill="E0EDF6"/>
          </w:tcPr>
          <w:p>
            <w:pPr>
              <w:pStyle w:val="TableParagraph"/>
              <w:spacing w:before="13"/>
              <w:ind w:left="181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5</w:t>
            </w:r>
          </w:p>
        </w:tc>
      </w:tr>
      <w:tr>
        <w:trPr>
          <w:trHeight w:val="280" w:hRule="atLeast"/>
        </w:trPr>
        <w:tc>
          <w:tcPr>
            <w:tcW w:w="3547" w:type="dxa"/>
            <w:tcBorders>
              <w:top w:val="nil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Personnel</w:t>
            </w:r>
            <w:r>
              <w:rPr>
                <w:color w:val="231F20"/>
                <w:spacing w:val="-8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Count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nil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Founder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51"/>
                <w:sz w:val="20"/>
              </w:rPr>
              <w:t>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51"/>
                <w:sz w:val="20"/>
              </w:rPr>
              <w:t>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51"/>
                <w:sz w:val="20"/>
              </w:rPr>
              <w:t>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51"/>
                <w:sz w:val="20"/>
              </w:rPr>
              <w:t>1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31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51"/>
                <w:sz w:val="20"/>
              </w:rPr>
              <w:t>1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Operations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1"/>
                <w:sz w:val="20"/>
              </w:rPr>
              <w:t>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1"/>
                <w:sz w:val="20"/>
              </w:rPr>
              <w:t>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1"/>
                <w:sz w:val="20"/>
              </w:rPr>
              <w:t>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1"/>
                <w:sz w:val="20"/>
              </w:rPr>
              <w:t>2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1"/>
                <w:sz w:val="20"/>
              </w:rPr>
              <w:t>2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6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Personnel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3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Personnel</w:t>
            </w:r>
            <w:r>
              <w:rPr>
                <w:color w:val="231F20"/>
                <w:spacing w:val="-2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Wage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Founder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$60,000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$63,000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$66,150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$69,458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27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$72,930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Operations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$78,000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$81,900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$85,995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$90,295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26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$94,809</w:t>
            </w:r>
          </w:p>
        </w:tc>
      </w:tr>
      <w:tr>
        <w:trPr>
          <w:trHeight w:val="285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Personnel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Costs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Founder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$60,000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$63,000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$66,150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$69,458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$72,930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Operations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$156,000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$163,800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$171,990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$180,590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</w:tcBorders>
          </w:tcPr>
          <w:p>
            <w:pPr>
              <w:pStyle w:val="TableParagraph"/>
              <w:spacing w:before="27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$189,619</w:t>
            </w:r>
          </w:p>
        </w:tc>
      </w:tr>
      <w:tr>
        <w:trPr>
          <w:trHeight w:val="338" w:hRule="atLeast"/>
        </w:trPr>
        <w:tc>
          <w:tcPr>
            <w:tcW w:w="3547" w:type="dxa"/>
            <w:tcBorders>
              <w:top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-4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Payroll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$216,000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$226,800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$238,140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$250,047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</w:tcBorders>
          </w:tcPr>
          <w:p>
            <w:pPr>
              <w:pStyle w:val="TableParagraph"/>
              <w:spacing w:before="26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$262,549</w:t>
            </w:r>
          </w:p>
        </w:tc>
      </w:tr>
    </w:tbl>
    <w:p>
      <w:pPr>
        <w:pStyle w:val="BodyText"/>
        <w:spacing w:before="4"/>
        <w:rPr>
          <w:sz w:val="29"/>
        </w:rPr>
      </w:pPr>
    </w:p>
    <w:p>
      <w:pPr>
        <w:pStyle w:val="BodyText"/>
        <w:spacing w:before="101"/>
        <w:ind w:left="1456"/>
      </w:pPr>
      <w:r>
        <w:rPr>
          <w:color w:val="231F20"/>
          <w:spacing w:val="-1"/>
          <w:w w:val="80"/>
        </w:rPr>
        <w:t>The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projected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management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and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personnel</w:t>
      </w:r>
      <w:r>
        <w:rPr>
          <w:color w:val="231F20"/>
          <w:spacing w:val="-10"/>
          <w:w w:val="80"/>
        </w:rPr>
        <w:t> </w:t>
      </w:r>
      <w:r>
        <w:rPr>
          <w:color w:val="231F20"/>
          <w:spacing w:val="-1"/>
          <w:w w:val="80"/>
        </w:rPr>
        <w:t>summary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for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EPlace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Solutions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is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shown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in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table</w:t>
      </w:r>
      <w:r>
        <w:rPr>
          <w:color w:val="231F20"/>
          <w:spacing w:val="-10"/>
          <w:w w:val="80"/>
        </w:rPr>
        <w:t> </w:t>
      </w:r>
      <w:r>
        <w:rPr>
          <w:color w:val="231F20"/>
          <w:w w:val="80"/>
        </w:rPr>
        <w:t>above.</w:t>
      </w:r>
    </w:p>
    <w:p>
      <w:pPr>
        <w:spacing w:after="0"/>
        <w:sectPr>
          <w:headerReference w:type="default" r:id="rId18"/>
          <w:pgSz w:w="12600" w:h="16200"/>
          <w:pgMar w:header="0" w:footer="0" w:top="1860" w:bottom="0" w:left="0" w:right="0"/>
        </w:sectPr>
      </w:pPr>
    </w:p>
    <w:tbl>
      <w:tblPr>
        <w:tblW w:w="0" w:type="auto"/>
        <w:jc w:val="left"/>
        <w:tblInd w:w="1460" w:type="dxa"/>
        <w:tblBorders>
          <w:top w:val="single" w:sz="2" w:space="0" w:color="FFFFFF"/>
          <w:left w:val="single" w:sz="2" w:space="0" w:color="FFFFFF"/>
          <w:bottom w:val="single" w:sz="2" w:space="0" w:color="FFFFFF"/>
          <w:right w:val="single" w:sz="2" w:space="0" w:color="FFFFFF"/>
          <w:insideH w:val="single" w:sz="2" w:space="0" w:color="FFFFFF"/>
          <w:insideV w:val="single" w:sz="2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7"/>
        <w:gridCol w:w="1081"/>
        <w:gridCol w:w="1081"/>
        <w:gridCol w:w="1081"/>
        <w:gridCol w:w="1081"/>
        <w:gridCol w:w="1675"/>
      </w:tblGrid>
      <w:tr>
        <w:trPr>
          <w:trHeight w:val="370" w:hRule="atLeast"/>
        </w:trPr>
        <w:tc>
          <w:tcPr>
            <w:tcW w:w="9546" w:type="dxa"/>
            <w:gridSpan w:val="6"/>
            <w:tcBorders>
              <w:top w:val="nil"/>
              <w:left w:val="nil"/>
              <w:right w:val="nil"/>
            </w:tcBorders>
            <w:shd w:val="clear" w:color="auto" w:fill="20679D"/>
          </w:tcPr>
          <w:p>
            <w:pPr>
              <w:pStyle w:val="TableParagraph"/>
              <w:spacing w:line="316" w:lineRule="exact" w:before="34"/>
              <w:ind w:left="157"/>
              <w:jc w:val="lef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w w:val="105"/>
                <w:sz w:val="28"/>
              </w:rPr>
              <w:t>Financial</w:t>
            </w:r>
            <w:r>
              <w:rPr>
                <w:rFonts w:ascii="Arial"/>
                <w:b/>
                <w:color w:val="FFFFFF"/>
                <w:spacing w:val="10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Indicators</w:t>
            </w:r>
          </w:p>
        </w:tc>
      </w:tr>
      <w:tr>
        <w:trPr>
          <w:trHeight w:val="306" w:hRule="atLeast"/>
        </w:trPr>
        <w:tc>
          <w:tcPr>
            <w:tcW w:w="3547" w:type="dxa"/>
            <w:tcBorders>
              <w:top w:val="single" w:sz="2" w:space="0" w:color="20679D"/>
              <w:left w:val="single" w:sz="8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Year</w:t>
            </w:r>
            <w:r>
              <w:rPr>
                <w:color w:val="231F20"/>
                <w:spacing w:val="-2"/>
                <w:w w:val="70"/>
                <w:sz w:val="20"/>
              </w:rPr>
              <w:t> </w:t>
            </w:r>
            <w:r>
              <w:rPr>
                <w:color w:val="231F20"/>
                <w:w w:val="70"/>
                <w:sz w:val="20"/>
              </w:rPr>
              <w:t>1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2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3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4</w:t>
            </w:r>
          </w:p>
        </w:tc>
        <w:tc>
          <w:tcPr>
            <w:tcW w:w="1675" w:type="dxa"/>
            <w:tcBorders>
              <w:top w:val="single" w:sz="2" w:space="0" w:color="20679D"/>
              <w:left w:val="dotted" w:sz="4" w:space="0" w:color="20679D"/>
              <w:bottom w:val="nil"/>
              <w:right w:val="single" w:sz="8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5</w:t>
            </w:r>
          </w:p>
        </w:tc>
      </w:tr>
      <w:tr>
        <w:trPr>
          <w:trHeight w:val="280" w:hRule="atLeast"/>
        </w:trPr>
        <w:tc>
          <w:tcPr>
            <w:tcW w:w="3547" w:type="dxa"/>
            <w:tcBorders>
              <w:top w:val="nil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Profitability</w:t>
            </w:r>
            <w:r>
              <w:rPr>
                <w:color w:val="231F20"/>
                <w:spacing w:val="4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%’s: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nil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34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Gross</w:t>
            </w:r>
            <w:r>
              <w:rPr>
                <w:color w:val="231F20"/>
                <w:spacing w:val="-6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Margin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92.50%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92.50%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92.50%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92.50%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1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92.50%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343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Net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Profit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Margin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13.55%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16.63%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20.39%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23.82%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26.95%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34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EBITDA</w:t>
            </w:r>
            <w:r>
              <w:rPr>
                <w:color w:val="231F20"/>
                <w:spacing w:val="-6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to</w:t>
            </w:r>
            <w:r>
              <w:rPr>
                <w:color w:val="231F20"/>
                <w:spacing w:val="-6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26.91%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32.78%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38.13%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42.99%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spacing w:val="-4"/>
                <w:w w:val="89"/>
                <w:sz w:val="20"/>
              </w:rPr>
              <w:t>4</w:t>
            </w:r>
            <w:r>
              <w:rPr>
                <w:color w:val="231F20"/>
                <w:spacing w:val="-16"/>
                <w:w w:val="79"/>
                <w:sz w:val="20"/>
              </w:rPr>
              <w:t>7</w:t>
            </w:r>
            <w:r>
              <w:rPr>
                <w:color w:val="231F20"/>
                <w:spacing w:val="-4"/>
                <w:w w:val="53"/>
                <w:sz w:val="20"/>
              </w:rPr>
              <w:t>.</w:t>
            </w:r>
            <w:r>
              <w:rPr>
                <w:color w:val="231F20"/>
                <w:spacing w:val="-3"/>
                <w:w w:val="89"/>
                <w:sz w:val="20"/>
              </w:rPr>
              <w:t>4</w:t>
            </w: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Leverage</w:t>
            </w:r>
            <w:r>
              <w:rPr>
                <w:color w:val="231F20"/>
                <w:spacing w:val="10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Ratios: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343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Debt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to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Equity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0.24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0.29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0.30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0.29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7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0.27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34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Debt</w:t>
            </w:r>
            <w:r>
              <w:rPr>
                <w:color w:val="231F20"/>
                <w:spacing w:val="-7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to</w:t>
            </w:r>
            <w:r>
              <w:rPr>
                <w:color w:val="231F20"/>
                <w:spacing w:val="-7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  <w:r>
              <w:rPr>
                <w:color w:val="231F20"/>
                <w:spacing w:val="-7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Ratio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17.88%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21.63%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22.37%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21.82%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6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8"/>
                <w:sz w:val="20"/>
              </w:rPr>
              <w:t>2</w:t>
            </w:r>
            <w:r>
              <w:rPr>
                <w:color w:val="231F20"/>
                <w:spacing w:val="-3"/>
                <w:w w:val="88"/>
                <w:sz w:val="20"/>
              </w:rPr>
              <w:t>0</w:t>
            </w:r>
            <w:r>
              <w:rPr>
                <w:color w:val="231F20"/>
                <w:spacing w:val="-2"/>
                <w:w w:val="53"/>
                <w:sz w:val="20"/>
              </w:rPr>
              <w:t>.</w:t>
            </w:r>
            <w:r>
              <w:rPr>
                <w:color w:val="231F20"/>
                <w:w w:val="79"/>
                <w:sz w:val="20"/>
              </w:rPr>
              <w:t>7</w:t>
            </w: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343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0"/>
                <w:sz w:val="20"/>
              </w:rPr>
              <w:t>Interest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Coverage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Ratio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3.59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4.65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5.75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6.90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5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8.09</w:t>
            </w:r>
          </w:p>
        </w:tc>
      </w:tr>
      <w:tr>
        <w:trPr>
          <w:trHeight w:val="28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Liquidity</w:t>
            </w:r>
            <w:r>
              <w:rPr>
                <w:color w:val="231F20"/>
                <w:spacing w:val="8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Ratios: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343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Current</w:t>
            </w:r>
            <w:r>
              <w:rPr>
                <w:color w:val="231F20"/>
                <w:spacing w:val="5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Ratio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20.91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31.74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45.94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64.12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86.93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343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0"/>
                <w:sz w:val="20"/>
              </w:rPr>
              <w:t>Current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Debt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to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Total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Assets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Ratio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4.58%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3.07%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2.14%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w w:val="77"/>
                <w:sz w:val="20"/>
              </w:rPr>
              <w:t>.54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7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spacing w:val="-7"/>
                <w:w w:val="53"/>
                <w:sz w:val="20"/>
              </w:rPr>
              <w:t>.</w:t>
            </w:r>
            <w:r>
              <w:rPr>
                <w:color w:val="231F20"/>
                <w:w w:val="70"/>
                <w:sz w:val="20"/>
              </w:rPr>
              <w:t>14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Additional</w:t>
            </w:r>
            <w:r>
              <w:rPr>
                <w:color w:val="231F20"/>
                <w:spacing w:val="15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Indicators: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347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343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Revenue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to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Equity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Ratio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2.41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1.89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1.51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1.23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single" w:sz="8" w:space="0" w:color="20679D"/>
            </w:tcBorders>
          </w:tcPr>
          <w:p>
            <w:pPr>
              <w:pStyle w:val="TableParagraph"/>
              <w:spacing w:before="24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1.02</w:t>
            </w:r>
          </w:p>
        </w:tc>
      </w:tr>
    </w:tbl>
    <w:p>
      <w:pPr>
        <w:pStyle w:val="BodyText"/>
      </w:pPr>
    </w:p>
    <w:p>
      <w:pPr>
        <w:pStyle w:val="BodyText"/>
      </w:pPr>
    </w:p>
    <w:p>
      <w:pPr>
        <w:pStyle w:val="Heading3"/>
        <w:spacing w:before="285"/>
        <w:ind w:right="300"/>
        <w:jc w:val="center"/>
      </w:pPr>
      <w:r>
        <w:rPr/>
        <w:pict>
          <v:shape style="position:absolute;margin-left:79.863602pt;margin-top:-265.228973pt;width:424.45pt;height:236.6pt;mso-position-horizontal-relative:page;mso-position-vertical-relative:paragraph;z-index:-21304320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</w:pPr>
                  <w:r>
                    <w:rPr>
                      <w:color w:val="231F20"/>
                      <w:spacing w:val="-1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Count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75"/>
                    </w:rPr>
                    <w:t>Joseph</w:t>
                  </w:r>
                  <w:r>
                    <w:rPr>
                      <w:color w:val="231F20"/>
                      <w:spacing w:val="11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Brandon</w:t>
                  </w:r>
                  <w:r>
                    <w:rPr>
                      <w:color w:val="231F20"/>
                      <w:spacing w:val="16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Vickie</w:t>
                  </w:r>
                  <w:r>
                    <w:rPr>
                      <w:color w:val="231F20"/>
                      <w:spacing w:val="18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Bueno-Serrone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84" w:val="right" w:leader="none"/>
                    </w:tabs>
                    <w:spacing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2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Personnel</w:t>
                    <w:tab/>
                  </w:r>
                  <w:r>
                    <w:rPr>
                      <w:color w:val="231F20"/>
                      <w:w w:val="90"/>
                    </w:rPr>
                    <w:t>3</w:t>
                    <w:tab/>
                    <w:t>3</w:t>
                    <w:tab/>
                    <w:t>3</w:t>
                    <w:tab/>
                    <w:t>3</w:t>
                    <w:tab/>
                    <w:t>3</w:t>
                  </w: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2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Wage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spacing w:before="7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Costs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line="230" w:lineRule="exact"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-5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Payroll</w:t>
                    <w:tab/>
                  </w:r>
                  <w:r>
                    <w:rPr>
                      <w:color w:val="231F20"/>
                      <w:w w:val="90"/>
                    </w:rPr>
                    <w:t>$33,588</w:t>
                    <w:tab/>
                    <w:t>$35,267</w:t>
                    <w:tab/>
                  </w:r>
                  <w:r>
                    <w:rPr>
                      <w:color w:val="231F20"/>
                      <w:spacing w:val="-2"/>
                      <w:w w:val="85"/>
                    </w:rPr>
                    <w:t>$37,031</w:t>
                    <w:tab/>
                  </w:r>
                  <w:r>
                    <w:rPr>
                      <w:color w:val="231F20"/>
                      <w:w w:val="90"/>
                    </w:rPr>
                    <w:t>$38,882</w:t>
                    <w:tab/>
                  </w:r>
                  <w:r>
                    <w:rPr>
                      <w:color w:val="231F20"/>
                      <w:spacing w:val="-3"/>
                      <w:w w:val="85"/>
                    </w:rPr>
                    <w:t>$40,826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72.5pt;margin-top:-266.262268pt;width:477pt;height:242.752pt;mso-position-horizontal-relative:page;mso-position-vertical-relative:paragraph;z-index:-21302784" filled="true" fillcolor="#ffffff" stroked="false">
            <v:fill type="solid"/>
            <w10:wrap type="none"/>
          </v:rect>
        </w:pict>
      </w:r>
      <w:bookmarkStart w:name="_TOC_250000" w:id="3"/>
      <w:r>
        <w:rPr>
          <w:color w:val="20679D"/>
          <w:w w:val="105"/>
        </w:rPr>
        <w:t>Financial</w:t>
      </w:r>
      <w:r>
        <w:rPr>
          <w:color w:val="20679D"/>
          <w:spacing w:val="10"/>
          <w:w w:val="105"/>
        </w:rPr>
        <w:t> </w:t>
      </w:r>
      <w:bookmarkEnd w:id="3"/>
      <w:r>
        <w:rPr>
          <w:color w:val="20679D"/>
          <w:w w:val="105"/>
        </w:rPr>
        <w:t>Indicators</w:t>
      </w:r>
    </w:p>
    <w:p>
      <w:pPr>
        <w:pStyle w:val="BodyText"/>
        <w:spacing w:before="7"/>
        <w:rPr>
          <w:rFonts w:ascii="Arial"/>
          <w:b/>
          <w:sz w:val="23"/>
        </w:rPr>
      </w:pPr>
    </w:p>
    <w:p>
      <w:pPr>
        <w:spacing w:before="98"/>
        <w:ind w:left="1759" w:right="0" w:firstLine="0"/>
        <w:jc w:val="left"/>
        <w:rPr>
          <w:rFonts w:ascii="Tahoma"/>
          <w:sz w:val="19"/>
        </w:rPr>
      </w:pPr>
      <w:r>
        <w:rPr/>
        <w:pict>
          <v:group style="position:absolute;margin-left:122.919998pt;margin-top:11.305252pt;width:400.35pt;height:151.35pt;mso-position-horizontal-relative:page;mso-position-vertical-relative:paragraph;z-index:15750656" coordorigin="2458,226" coordsize="8007,3027">
            <v:line style="position:absolute" from="2564,248" to="2564,3253" stroked="true" strokeweight="1.19pt" strokecolor="#20679d">
              <v:stroke dashstyle="solid"/>
            </v:line>
            <v:line style="position:absolute" from="2458,246" to="10452,246" stroked="true" strokeweight="1.19pt" strokecolor="#cdcfd0">
              <v:stroke dashstyle="solid"/>
            </v:line>
            <v:shape style="position:absolute;left:2458;top:731;width:7994;height:2519" coordorigin="2458,731" coordsize="7994,2519" path="m10452,3226l2458,3226,2458,3250,10452,3250,10452,3226xm10452,2718l2458,2718,2458,2742,10452,2742,10452,2718xm10452,2222l2458,2222,2458,2245,10452,2245,10452,2222xm10452,1725l2458,1725,2458,1749,10452,1749,10452,1725xm10452,1228l2458,1228,2458,1252,10452,1252,10452,1228xm10452,731l2458,731,2458,755,10452,755,10452,731xe" filled="true" fillcolor="#cdcfd0" stroked="false">
              <v:path arrowok="t"/>
              <v:fill type="solid"/>
            </v:shape>
            <v:shape style="position:absolute;left:2841;top:712;width:315;height:19" type="#_x0000_t75" stroked="false">
              <v:imagedata r:id="rId20" o:title=""/>
            </v:shape>
            <v:shape style="position:absolute;left:2841;top:754;width:315;height:473" type="#_x0000_t75" stroked="false">
              <v:imagedata r:id="rId21" o:title=""/>
            </v:shape>
            <v:shape style="position:absolute;left:2841;top:1251;width:315;height:473" type="#_x0000_t75" stroked="false">
              <v:imagedata r:id="rId22" o:title=""/>
            </v:shape>
            <v:shape style="position:absolute;left:2841;top:1724;width:315;height:497" type="#_x0000_t75" stroked="false">
              <v:imagedata r:id="rId23" o:title=""/>
            </v:shape>
            <v:shape style="position:absolute;left:2841;top:731;width:315;height:24" type="#_x0000_t75" stroked="false">
              <v:imagedata r:id="rId24" o:title=""/>
            </v:shape>
            <v:shape style="position:absolute;left:2841;top:1227;width:315;height:24" type="#_x0000_t75" stroked="false">
              <v:imagedata r:id="rId25" o:title=""/>
            </v:shape>
            <v:shape style="position:absolute;left:2841;top:2245;width:315;height:473" type="#_x0000_t75" stroked="false">
              <v:imagedata r:id="rId26" o:title=""/>
            </v:shape>
            <v:shape style="position:absolute;left:2841;top:2718;width:315;height:524" type="#_x0000_t75" stroked="false">
              <v:imagedata r:id="rId27" o:title=""/>
            </v:shape>
            <v:shape style="position:absolute;left:2841;top:2221;width:315;height:24" type="#_x0000_t75" stroked="false">
              <v:imagedata r:id="rId25" o:title=""/>
            </v:shape>
            <v:shape style="position:absolute;left:3176;top:2534;width:315;height:185" type="#_x0000_t75" stroked="false">
              <v:imagedata r:id="rId28" o:title=""/>
            </v:shape>
            <v:shape style="position:absolute;left:3176;top:2718;width:315;height:524" type="#_x0000_t75" stroked="false">
              <v:imagedata r:id="rId29" o:title=""/>
            </v:shape>
            <v:shape style="position:absolute;left:3515;top:2169;width:315;height:53" type="#_x0000_t75" stroked="false">
              <v:imagedata r:id="rId30" o:title=""/>
            </v:shape>
            <v:shape style="position:absolute;left:3515;top:2245;width:315;height:473" type="#_x0000_t75" stroked="false">
              <v:imagedata r:id="rId31" o:title=""/>
            </v:shape>
            <v:shape style="position:absolute;left:3515;top:2718;width:315;height:524" type="#_x0000_t75" stroked="false">
              <v:imagedata r:id="rId32" o:title=""/>
            </v:shape>
            <v:shape style="position:absolute;left:3515;top:2221;width:315;height:24" type="#_x0000_t75" stroked="false">
              <v:imagedata r:id="rId33" o:title=""/>
            </v:shape>
            <v:shape style="position:absolute;left:4439;top:712;width:315;height:19" type="#_x0000_t75" stroked="false">
              <v:imagedata r:id="rId34" o:title=""/>
            </v:shape>
            <v:shape style="position:absolute;left:4439;top:754;width:315;height:473" type="#_x0000_t75" stroked="false">
              <v:imagedata r:id="rId35" o:title=""/>
            </v:shape>
            <v:shape style="position:absolute;left:4439;top:1251;width:315;height:473" type="#_x0000_t75" stroked="false">
              <v:imagedata r:id="rId36" o:title=""/>
            </v:shape>
            <v:shape style="position:absolute;left:4439;top:1748;width:315;height:473" type="#_x0000_t75" stroked="false">
              <v:imagedata r:id="rId35" o:title=""/>
            </v:shape>
            <v:shape style="position:absolute;left:4439;top:2245;width:315;height:473" type="#_x0000_t75" stroked="false">
              <v:imagedata r:id="rId36" o:title=""/>
            </v:shape>
            <v:shape style="position:absolute;left:4439;top:2718;width:315;height:524" type="#_x0000_t75" stroked="false">
              <v:imagedata r:id="rId37" o:title=""/>
            </v:shape>
            <v:shape style="position:absolute;left:4439;top:731;width:315;height:24" type="#_x0000_t75" stroked="false">
              <v:imagedata r:id="rId24" o:title=""/>
            </v:shape>
            <v:shape style="position:absolute;left:4439;top:1227;width:315;height:24" type="#_x0000_t75" stroked="false">
              <v:imagedata r:id="rId38" o:title=""/>
            </v:shape>
            <v:shape style="position:absolute;left:4439;top:1724;width:315;height:24" type="#_x0000_t75" stroked="false">
              <v:imagedata r:id="rId38" o:title=""/>
            </v:shape>
            <v:shape style="position:absolute;left:4439;top:2221;width:315;height:24" type="#_x0000_t75" stroked="false">
              <v:imagedata r:id="rId38" o:title=""/>
            </v:shape>
            <v:shape style="position:absolute;left:4774;top:2400;width:315;height:318" type="#_x0000_t75" stroked="false">
              <v:imagedata r:id="rId39" o:title=""/>
            </v:shape>
            <v:shape style="position:absolute;left:4774;top:2718;width:315;height:524" type="#_x0000_t75" stroked="false">
              <v:imagedata r:id="rId40" o:title=""/>
            </v:shape>
            <v:shape style="position:absolute;left:5113;top:2005;width:315;height:217" type="#_x0000_t75" stroked="false">
              <v:imagedata r:id="rId41" o:title=""/>
            </v:shape>
            <v:shape style="position:absolute;left:5113;top:2245;width:315;height:473" type="#_x0000_t75" stroked="false">
              <v:imagedata r:id="rId42" o:title=""/>
            </v:shape>
            <v:shape style="position:absolute;left:5113;top:2718;width:315;height:524" type="#_x0000_t75" stroked="false">
              <v:imagedata r:id="rId43" o:title=""/>
            </v:shape>
            <v:shape style="position:absolute;left:5113;top:2221;width:315;height:24" type="#_x0000_t75" stroked="false">
              <v:imagedata r:id="rId44" o:title=""/>
            </v:shape>
            <v:shape style="position:absolute;left:6037;top:712;width:315;height:19" type="#_x0000_t75" stroked="false">
              <v:imagedata r:id="rId34" o:title=""/>
            </v:shape>
            <v:shape style="position:absolute;left:6037;top:754;width:315;height:473" type="#_x0000_t75" stroked="false">
              <v:imagedata r:id="rId35" o:title=""/>
            </v:shape>
            <v:shape style="position:absolute;left:6037;top:1251;width:315;height:473" type="#_x0000_t75" stroked="false">
              <v:imagedata r:id="rId36" o:title=""/>
            </v:shape>
            <v:shape style="position:absolute;left:6037;top:1748;width:315;height:473" type="#_x0000_t75" stroked="false">
              <v:imagedata r:id="rId35" o:title=""/>
            </v:shape>
            <v:shape style="position:absolute;left:6037;top:2245;width:315;height:473" type="#_x0000_t75" stroked="false">
              <v:imagedata r:id="rId36" o:title=""/>
            </v:shape>
            <v:shape style="position:absolute;left:6037;top:2718;width:315;height:524" type="#_x0000_t75" stroked="false">
              <v:imagedata r:id="rId37" o:title=""/>
            </v:shape>
            <v:shape style="position:absolute;left:6037;top:731;width:315;height:24" type="#_x0000_t75" stroked="false">
              <v:imagedata r:id="rId24" o:title=""/>
            </v:shape>
            <v:shape style="position:absolute;left:6037;top:1227;width:315;height:24" type="#_x0000_t75" stroked="false">
              <v:imagedata r:id="rId45" o:title=""/>
            </v:shape>
            <v:shape style="position:absolute;left:6037;top:1724;width:315;height:24" type="#_x0000_t75" stroked="false">
              <v:imagedata r:id="rId45" o:title=""/>
            </v:shape>
            <v:shape style="position:absolute;left:6037;top:2221;width:315;height:24" type="#_x0000_t75" stroked="false">
              <v:imagedata r:id="rId45" o:title=""/>
            </v:shape>
            <v:shape style="position:absolute;left:6373;top:2340;width:315;height:378" type="#_x0000_t75" stroked="false">
              <v:imagedata r:id="rId46" o:title=""/>
            </v:shape>
            <v:shape style="position:absolute;left:6373;top:2718;width:315;height:524" type="#_x0000_t75" stroked="false">
              <v:imagedata r:id="rId47" o:title=""/>
            </v:shape>
            <v:shape style="position:absolute;left:6711;top:1825;width:315;height:397" type="#_x0000_t75" stroked="false">
              <v:imagedata r:id="rId48" o:title=""/>
            </v:shape>
            <v:shape style="position:absolute;left:6711;top:2245;width:315;height:473" type="#_x0000_t75" stroked="false">
              <v:imagedata r:id="rId49" o:title=""/>
            </v:shape>
            <v:shape style="position:absolute;left:6711;top:2718;width:315;height:524" type="#_x0000_t75" stroked="false">
              <v:imagedata r:id="rId50" o:title=""/>
            </v:shape>
            <v:shape style="position:absolute;left:6711;top:2221;width:315;height:24" type="#_x0000_t75" stroked="false">
              <v:imagedata r:id="rId51" o:title=""/>
            </v:shape>
            <v:shape style="position:absolute;left:7636;top:712;width:315;height:19" type="#_x0000_t75" stroked="false">
              <v:imagedata r:id="rId34" o:title=""/>
            </v:shape>
            <v:shape style="position:absolute;left:7636;top:754;width:315;height:473" type="#_x0000_t75" stroked="false">
              <v:imagedata r:id="rId35" o:title=""/>
            </v:shape>
            <v:shape style="position:absolute;left:7636;top:1251;width:315;height:473" type="#_x0000_t75" stroked="false">
              <v:imagedata r:id="rId36" o:title=""/>
            </v:shape>
            <v:shape style="position:absolute;left:7636;top:1748;width:315;height:473" type="#_x0000_t75" stroked="false">
              <v:imagedata r:id="rId35" o:title=""/>
            </v:shape>
            <v:shape style="position:absolute;left:7636;top:2245;width:315;height:473" type="#_x0000_t75" stroked="false">
              <v:imagedata r:id="rId36" o:title=""/>
            </v:shape>
            <v:shape style="position:absolute;left:7636;top:2718;width:315;height:524" type="#_x0000_t75" stroked="false">
              <v:imagedata r:id="rId37" o:title=""/>
            </v:shape>
            <v:shape style="position:absolute;left:7636;top:731;width:315;height:24" type="#_x0000_t75" stroked="false">
              <v:imagedata r:id="rId24" o:title=""/>
            </v:shape>
            <v:shape style="position:absolute;left:7636;top:1227;width:315;height:24" type="#_x0000_t75" stroked="false">
              <v:imagedata r:id="rId52" o:title=""/>
            </v:shape>
            <v:shape style="position:absolute;left:7636;top:1724;width:315;height:24" type="#_x0000_t75" stroked="false">
              <v:imagedata r:id="rId52" o:title=""/>
            </v:shape>
            <v:shape style="position:absolute;left:7636;top:2221;width:315;height:24" type="#_x0000_t75" stroked="false">
              <v:imagedata r:id="rId52" o:title=""/>
            </v:shape>
            <v:shape style="position:absolute;left:7971;top:2250;width:315;height:468" type="#_x0000_t75" stroked="false">
              <v:imagedata r:id="rId53" o:title=""/>
            </v:shape>
            <v:shape style="position:absolute;left:7971;top:2718;width:315;height:524" type="#_x0000_t75" stroked="false">
              <v:imagedata r:id="rId54" o:title=""/>
            </v:shape>
            <v:shape style="position:absolute;left:8310;top:1695;width:315;height:29" type="#_x0000_t75" stroked="false">
              <v:imagedata r:id="rId55" o:title=""/>
            </v:shape>
            <v:shape style="position:absolute;left:8310;top:1748;width:315;height:473" type="#_x0000_t75" stroked="false">
              <v:imagedata r:id="rId56" o:title=""/>
            </v:shape>
            <v:shape style="position:absolute;left:8310;top:2245;width:315;height:473" type="#_x0000_t75" stroked="false">
              <v:imagedata r:id="rId49" o:title=""/>
            </v:shape>
            <v:shape style="position:absolute;left:8310;top:2718;width:315;height:524" type="#_x0000_t75" stroked="false">
              <v:imagedata r:id="rId50" o:title=""/>
            </v:shape>
            <v:shape style="position:absolute;left:8310;top:1724;width:315;height:24" type="#_x0000_t75" stroked="false">
              <v:imagedata r:id="rId57" o:title=""/>
            </v:shape>
            <v:shape style="position:absolute;left:8310;top:2221;width:315;height:24" type="#_x0000_t75" stroked="false">
              <v:imagedata r:id="rId58" o:title=""/>
            </v:shape>
            <v:shape style="position:absolute;left:9234;top:712;width:315;height:19" type="#_x0000_t75" stroked="false">
              <v:imagedata r:id="rId34" o:title=""/>
            </v:shape>
            <v:shape style="position:absolute;left:9234;top:754;width:315;height:473" type="#_x0000_t75" stroked="false">
              <v:imagedata r:id="rId35" o:title=""/>
            </v:shape>
            <v:shape style="position:absolute;left:9234;top:1251;width:315;height:473" type="#_x0000_t75" stroked="false">
              <v:imagedata r:id="rId36" o:title=""/>
            </v:shape>
            <v:shape style="position:absolute;left:9234;top:1748;width:315;height:473" type="#_x0000_t75" stroked="false">
              <v:imagedata r:id="rId35" o:title=""/>
            </v:shape>
            <v:shape style="position:absolute;left:9234;top:2245;width:315;height:473" type="#_x0000_t75" stroked="false">
              <v:imagedata r:id="rId36" o:title=""/>
            </v:shape>
            <v:shape style="position:absolute;left:9234;top:2718;width:315;height:524" type="#_x0000_t75" stroked="false">
              <v:imagedata r:id="rId37" o:title=""/>
            </v:shape>
            <v:shape style="position:absolute;left:9234;top:731;width:315;height:24" type="#_x0000_t75" stroked="false">
              <v:imagedata r:id="rId24" o:title=""/>
            </v:shape>
            <v:shape style="position:absolute;left:9234;top:1227;width:315;height:24" type="#_x0000_t75" stroked="false">
              <v:imagedata r:id="rId59" o:title=""/>
            </v:shape>
            <v:shape style="position:absolute;left:9234;top:1724;width:315;height:24" type="#_x0000_t75" stroked="false">
              <v:imagedata r:id="rId59" o:title=""/>
            </v:shape>
            <v:shape style="position:absolute;left:9234;top:2221;width:315;height:24" type="#_x0000_t75" stroked="false">
              <v:imagedata r:id="rId59" o:title=""/>
            </v:shape>
            <v:shape style="position:absolute;left:9569;top:2245;width:315;height:473" type="#_x0000_t75" stroked="false">
              <v:imagedata r:id="rId60" o:title=""/>
            </v:shape>
            <v:shape style="position:absolute;left:9569;top:2718;width:315;height:524" type="#_x0000_t75" stroked="false">
              <v:imagedata r:id="rId61" o:title=""/>
            </v:shape>
            <v:shape style="position:absolute;left:9569;top:2234;width:315;height:11" type="#_x0000_t75" stroked="false">
              <v:imagedata r:id="rId62" o:title=""/>
            </v:shape>
            <v:shape style="position:absolute;left:9908;top:1665;width:315;height:59" type="#_x0000_t75" stroked="false">
              <v:imagedata r:id="rId63" o:title=""/>
            </v:shape>
            <v:shape style="position:absolute;left:9908;top:1748;width:315;height:473" type="#_x0000_t75" stroked="false">
              <v:imagedata r:id="rId64" o:title=""/>
            </v:shape>
            <v:shape style="position:absolute;left:9908;top:2245;width:315;height:473" type="#_x0000_t75" stroked="false">
              <v:imagedata r:id="rId65" o:title=""/>
            </v:shape>
            <v:shape style="position:absolute;left:9908;top:2718;width:315;height:524" type="#_x0000_t75" stroked="false">
              <v:imagedata r:id="rId66" o:title=""/>
            </v:shape>
            <v:shape style="position:absolute;left:9908;top:1724;width:315;height:24" type="#_x0000_t75" stroked="false">
              <v:imagedata r:id="rId67" o:title=""/>
            </v:shape>
            <v:shape style="position:absolute;left:9908;top:2221;width:315;height:24" type="#_x0000_t75" stroked="false">
              <v:imagedata r:id="rId67" o:title=""/>
            </v:shape>
            <v:line style="position:absolute" from="10453,3249" to="10453,226" stroked="true" strokeweight="1.19pt" strokecolor="#20679d">
              <v:stroke dashstyle="solid"/>
            </v:line>
            <w10:wrap type="none"/>
          </v:group>
        </w:pict>
      </w:r>
      <w:r>
        <w:rPr>
          <w:rFonts w:ascii="Tahoma"/>
          <w:color w:val="231F20"/>
          <w:sz w:val="19"/>
        </w:rPr>
        <w:t>60.00%</w:t>
      </w:r>
    </w:p>
    <w:p>
      <w:pPr>
        <w:pStyle w:val="BodyText"/>
        <w:spacing w:before="5"/>
        <w:rPr>
          <w:rFonts w:ascii="Tahoma"/>
          <w:sz w:val="22"/>
        </w:rPr>
      </w:pPr>
    </w:p>
    <w:p>
      <w:pPr>
        <w:spacing w:before="0"/>
        <w:ind w:left="1766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z w:val="19"/>
        </w:rPr>
        <w:t>50.00%</w:t>
      </w:r>
    </w:p>
    <w:p>
      <w:pPr>
        <w:pStyle w:val="BodyText"/>
        <w:spacing w:before="5"/>
        <w:rPr>
          <w:rFonts w:ascii="Tahoma"/>
          <w:sz w:val="22"/>
        </w:rPr>
      </w:pPr>
    </w:p>
    <w:p>
      <w:pPr>
        <w:spacing w:before="0"/>
        <w:ind w:left="1756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z w:val="19"/>
        </w:rPr>
        <w:t>40.00%</w:t>
      </w:r>
    </w:p>
    <w:p>
      <w:pPr>
        <w:pStyle w:val="BodyText"/>
        <w:spacing w:before="5"/>
        <w:rPr>
          <w:rFonts w:ascii="Tahoma"/>
          <w:sz w:val="22"/>
        </w:rPr>
      </w:pPr>
    </w:p>
    <w:p>
      <w:pPr>
        <w:spacing w:before="0"/>
        <w:ind w:left="1767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z w:val="19"/>
        </w:rPr>
        <w:t>30.00%</w:t>
      </w:r>
    </w:p>
    <w:p>
      <w:pPr>
        <w:pStyle w:val="BodyText"/>
        <w:spacing w:before="5"/>
        <w:rPr>
          <w:rFonts w:ascii="Tahoma"/>
          <w:sz w:val="22"/>
        </w:rPr>
      </w:pPr>
    </w:p>
    <w:p>
      <w:pPr>
        <w:spacing w:before="0"/>
        <w:ind w:left="1767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z w:val="19"/>
        </w:rPr>
        <w:t>20.00%</w:t>
      </w:r>
    </w:p>
    <w:p>
      <w:pPr>
        <w:pStyle w:val="BodyText"/>
        <w:spacing w:before="5"/>
        <w:rPr>
          <w:rFonts w:ascii="Tahoma"/>
          <w:sz w:val="22"/>
        </w:rPr>
      </w:pPr>
    </w:p>
    <w:p>
      <w:pPr>
        <w:spacing w:before="0"/>
        <w:ind w:left="1802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sz w:val="19"/>
        </w:rPr>
        <w:t>10.00%</w:t>
      </w:r>
    </w:p>
    <w:p>
      <w:pPr>
        <w:pStyle w:val="BodyText"/>
        <w:spacing w:before="4"/>
        <w:rPr>
          <w:rFonts w:ascii="Tahoma"/>
          <w:sz w:val="14"/>
        </w:rPr>
      </w:pPr>
    </w:p>
    <w:p>
      <w:pPr>
        <w:spacing w:after="0"/>
        <w:rPr>
          <w:rFonts w:ascii="Tahoma"/>
          <w:sz w:val="14"/>
        </w:rPr>
        <w:sectPr>
          <w:headerReference w:type="default" r:id="rId19"/>
          <w:pgSz w:w="12600" w:h="16200"/>
          <w:pgMar w:header="0" w:footer="0" w:top="1880" w:bottom="0" w:left="0" w:right="0"/>
        </w:sectPr>
      </w:pPr>
    </w:p>
    <w:p>
      <w:pPr>
        <w:spacing w:before="98"/>
        <w:ind w:left="0" w:right="0" w:firstLine="0"/>
        <w:jc w:val="right"/>
        <w:rPr>
          <w:rFonts w:ascii="Tahoma"/>
          <w:sz w:val="19"/>
        </w:rPr>
      </w:pPr>
      <w:r>
        <w:rPr>
          <w:rFonts w:ascii="Tahoma"/>
          <w:color w:val="231F20"/>
          <w:w w:val="105"/>
          <w:sz w:val="19"/>
        </w:rPr>
        <w:t>0.00%</w:t>
      </w:r>
    </w:p>
    <w:p>
      <w:pPr>
        <w:pStyle w:val="BodyText"/>
        <w:spacing w:before="9"/>
        <w:rPr>
          <w:rFonts w:ascii="Tahoma"/>
          <w:sz w:val="25"/>
        </w:rPr>
      </w:pPr>
      <w:r>
        <w:rPr/>
        <w:br w:type="column"/>
      </w:r>
      <w:r>
        <w:rPr>
          <w:rFonts w:ascii="Tahoma"/>
          <w:sz w:val="25"/>
        </w:rPr>
      </w:r>
    </w:p>
    <w:p>
      <w:pPr>
        <w:tabs>
          <w:tab w:pos="2456" w:val="left" w:leader="none"/>
          <w:tab w:pos="4051" w:val="left" w:leader="none"/>
          <w:tab w:pos="5640" w:val="left" w:leader="none"/>
          <w:tab w:pos="7215" w:val="left" w:leader="none"/>
        </w:tabs>
        <w:spacing w:before="0"/>
        <w:ind w:left="831" w:right="0" w:firstLine="0"/>
        <w:jc w:val="left"/>
        <w:rPr>
          <w:rFonts w:ascii="Tahoma"/>
          <w:sz w:val="19"/>
        </w:rPr>
      </w:pPr>
      <w:r>
        <w:rPr/>
        <w:pict>
          <v:rect style="position:absolute;margin-left:355.309998pt;margin-top:25.208242pt;width:6.169pt;height:6.169pt;mso-position-horizontal-relative:page;mso-position-vertical-relative:paragraph;z-index:15752192" filled="true" fillcolor="#a5b8d6" stroked="false">
            <v:fill type="solid"/>
            <w10:wrap type="none"/>
          </v:rect>
        </w:pict>
      </w:r>
      <w:r>
        <w:rPr>
          <w:rFonts w:ascii="Tahoma"/>
          <w:color w:val="231F20"/>
          <w:w w:val="95"/>
          <w:sz w:val="19"/>
        </w:rPr>
        <w:t>1</w:t>
        <w:tab/>
      </w:r>
      <w:r>
        <w:rPr>
          <w:rFonts w:ascii="Tahoma"/>
          <w:color w:val="231F20"/>
          <w:sz w:val="19"/>
        </w:rPr>
        <w:t>2</w:t>
        <w:tab/>
        <w:t>3</w:t>
        <w:tab/>
        <w:t>4</w:t>
        <w:tab/>
        <w:t>5</w:t>
      </w:r>
    </w:p>
    <w:p>
      <w:pPr>
        <w:spacing w:after="0"/>
        <w:jc w:val="left"/>
        <w:rPr>
          <w:rFonts w:ascii="Tahoma"/>
          <w:sz w:val="19"/>
        </w:rPr>
        <w:sectPr>
          <w:type w:val="continuous"/>
          <w:pgSz w:w="12600" w:h="16200"/>
          <w:pgMar w:top="980" w:bottom="280" w:left="0" w:right="0"/>
          <w:cols w:num="2" w:equalWidth="0">
            <w:col w:w="2413" w:space="40"/>
            <w:col w:w="10147"/>
          </w:cols>
        </w:sectPr>
      </w:pPr>
    </w:p>
    <w:p>
      <w:pPr>
        <w:pStyle w:val="BodyText"/>
        <w:rPr>
          <w:rFonts w:ascii="Tahoma"/>
          <w:sz w:val="10"/>
        </w:rPr>
      </w:pPr>
    </w:p>
    <w:p>
      <w:pPr>
        <w:spacing w:after="0"/>
        <w:rPr>
          <w:rFonts w:ascii="Tahoma"/>
          <w:sz w:val="10"/>
        </w:rPr>
        <w:sectPr>
          <w:type w:val="continuous"/>
          <w:pgSz w:w="12600" w:h="16200"/>
          <w:pgMar w:top="980" w:bottom="280" w:left="0" w:right="0"/>
        </w:sectPr>
      </w:pPr>
    </w:p>
    <w:p>
      <w:pPr>
        <w:spacing w:before="98"/>
        <w:ind w:left="0" w:right="0" w:firstLine="0"/>
        <w:jc w:val="right"/>
        <w:rPr>
          <w:rFonts w:ascii="Tahoma"/>
          <w:sz w:val="19"/>
        </w:rPr>
      </w:pPr>
      <w:r>
        <w:rPr/>
        <w:pict>
          <v:rect style="position:absolute;margin-left:184.908997pt;margin-top:7.293045pt;width:7.021pt;height:7.021pt;mso-position-horizontal-relative:page;mso-position-vertical-relative:paragraph;z-index:15751168" filled="true" fillcolor="#20679d" stroked="false">
            <v:fill type="solid"/>
            <w10:wrap type="none"/>
          </v:rect>
        </w:pict>
      </w:r>
      <w:r>
        <w:rPr/>
        <w:pict>
          <v:rect style="position:absolute;margin-left:262.57901pt;margin-top:7.293045pt;width:7.021pt;height:7.021pt;mso-position-horizontal-relative:page;mso-position-vertical-relative:paragraph;z-index:15751680" filled="true" fillcolor="#77badc" stroked="false">
            <v:fill type="solid"/>
            <w10:wrap type="none"/>
          </v:rect>
        </w:pict>
      </w:r>
      <w:r>
        <w:rPr>
          <w:rFonts w:ascii="Tahoma"/>
          <w:color w:val="231F20"/>
          <w:sz w:val="19"/>
        </w:rPr>
        <w:t>Gross</w:t>
      </w:r>
      <w:r>
        <w:rPr>
          <w:rFonts w:ascii="Tahoma"/>
          <w:color w:val="231F20"/>
          <w:spacing w:val="-14"/>
          <w:sz w:val="19"/>
        </w:rPr>
        <w:t> </w:t>
      </w:r>
      <w:r>
        <w:rPr>
          <w:rFonts w:ascii="Tahoma"/>
          <w:color w:val="231F20"/>
          <w:sz w:val="19"/>
        </w:rPr>
        <w:t>Margin</w:t>
      </w:r>
    </w:p>
    <w:p>
      <w:pPr>
        <w:spacing w:before="98"/>
        <w:ind w:left="405" w:right="0" w:firstLine="0"/>
        <w:jc w:val="left"/>
        <w:rPr>
          <w:rFonts w:ascii="Tahoma" w:hAnsi="Tahoma"/>
          <w:sz w:val="19"/>
        </w:rPr>
      </w:pPr>
      <w:r>
        <w:rPr/>
        <w:br w:type="column"/>
      </w:r>
      <w:r>
        <w:rPr>
          <w:rFonts w:ascii="Tahoma" w:hAnsi="Tahoma"/>
          <w:color w:val="231F20"/>
          <w:sz w:val="19"/>
        </w:rPr>
        <w:t>Net</w:t>
      </w:r>
      <w:r>
        <w:rPr>
          <w:rFonts w:ascii="Tahoma" w:hAnsi="Tahoma"/>
          <w:color w:val="231F20"/>
          <w:spacing w:val="-7"/>
          <w:sz w:val="19"/>
        </w:rPr>
        <w:t> </w:t>
      </w:r>
      <w:r>
        <w:rPr>
          <w:rFonts w:ascii="Tahoma" w:hAnsi="Tahoma"/>
          <w:color w:val="231F20"/>
          <w:sz w:val="19"/>
        </w:rPr>
        <w:t>Proﬁt</w:t>
      </w:r>
      <w:r>
        <w:rPr>
          <w:rFonts w:ascii="Tahoma" w:hAnsi="Tahoma"/>
          <w:color w:val="231F20"/>
          <w:spacing w:val="-6"/>
          <w:sz w:val="19"/>
        </w:rPr>
        <w:t> </w:t>
      </w:r>
      <w:r>
        <w:rPr>
          <w:rFonts w:ascii="Tahoma" w:hAnsi="Tahoma"/>
          <w:color w:val="231F20"/>
          <w:sz w:val="19"/>
        </w:rPr>
        <w:t>Margin</w:t>
      </w:r>
    </w:p>
    <w:p>
      <w:pPr>
        <w:spacing w:before="102"/>
        <w:ind w:left="426" w:right="0" w:firstLine="0"/>
        <w:jc w:val="left"/>
        <w:rPr>
          <w:rFonts w:ascii="Tahoma"/>
          <w:sz w:val="19"/>
        </w:rPr>
      </w:pPr>
      <w:r>
        <w:rPr/>
        <w:br w:type="column"/>
      </w:r>
      <w:r>
        <w:rPr>
          <w:rFonts w:ascii="Tahoma"/>
          <w:color w:val="231F20"/>
          <w:spacing w:val="-1"/>
          <w:sz w:val="19"/>
        </w:rPr>
        <w:t>EBITDA</w:t>
      </w:r>
      <w:r>
        <w:rPr>
          <w:rFonts w:ascii="Tahoma"/>
          <w:color w:val="231F20"/>
          <w:spacing w:val="-12"/>
          <w:sz w:val="19"/>
        </w:rPr>
        <w:t> </w:t>
      </w:r>
      <w:r>
        <w:rPr>
          <w:rFonts w:ascii="Tahoma"/>
          <w:color w:val="231F20"/>
          <w:spacing w:val="-1"/>
          <w:sz w:val="19"/>
        </w:rPr>
        <w:t>to</w:t>
      </w:r>
      <w:r>
        <w:rPr>
          <w:rFonts w:ascii="Tahoma"/>
          <w:color w:val="231F20"/>
          <w:spacing w:val="-12"/>
          <w:sz w:val="19"/>
        </w:rPr>
        <w:t> </w:t>
      </w:r>
      <w:r>
        <w:rPr>
          <w:rFonts w:ascii="Tahoma"/>
          <w:color w:val="231F20"/>
          <w:spacing w:val="-1"/>
          <w:sz w:val="19"/>
        </w:rPr>
        <w:t>Revenue</w:t>
      </w:r>
    </w:p>
    <w:p>
      <w:pPr>
        <w:spacing w:after="0"/>
        <w:jc w:val="left"/>
        <w:rPr>
          <w:rFonts w:ascii="Tahoma"/>
          <w:sz w:val="19"/>
        </w:rPr>
        <w:sectPr>
          <w:type w:val="continuous"/>
          <w:pgSz w:w="12600" w:h="16200"/>
          <w:pgMar w:top="980" w:bottom="280" w:left="0" w:right="0"/>
          <w:cols w:num="3" w:equalWidth="0">
            <w:col w:w="4994" w:space="40"/>
            <w:col w:w="1832" w:space="39"/>
            <w:col w:w="5695"/>
          </w:cols>
        </w:sectPr>
      </w:pPr>
    </w:p>
    <w:p>
      <w:pPr>
        <w:pStyle w:val="BodyText"/>
        <w:rPr>
          <w:rFonts w:ascii="Tahoma"/>
        </w:rPr>
      </w:pPr>
      <w:r>
        <w:rPr/>
        <w:pict>
          <v:shape style="position:absolute;margin-left:79.863602pt;margin-top:95.493401pt;width:136.35pt;height:19pt;mso-position-horizontal-relative:page;mso-position-vertical-relative:page;z-index:-21303808" type="#_x0000_t202" filled="false" stroked="false">
            <v:textbox inset="0,0,0,0">
              <w:txbxContent>
                <w:p>
                  <w:pPr>
                    <w:spacing w:before="29"/>
                    <w:ind w:left="0" w:right="0" w:firstLine="0"/>
                    <w:jc w:val="left"/>
                    <w:rPr>
                      <w:rFonts w:ascii="Arial"/>
                      <w:b/>
                      <w:sz w:val="28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Personnel</w:t>
                  </w:r>
                  <w:r>
                    <w:rPr>
                      <w:rFonts w:ascii="Arial"/>
                      <w:b/>
                      <w:color w:val="FFFFFF"/>
                      <w:spacing w:val="-19"/>
                      <w:w w:val="105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Forecast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8.863586pt;margin-top:115.386299pt;width:237.8pt;height:11.6pt;mso-position-horizontal-relative:page;mso-position-vertical-relative:page;z-index:-21303296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099" w:val="left" w:leader="none"/>
                      <w:tab w:pos="2179" w:val="left" w:leader="none"/>
                      <w:tab w:pos="3239" w:val="left" w:leader="none"/>
                      <w:tab w:pos="4319" w:val="left" w:leader="none"/>
                    </w:tabs>
                    <w:spacing w:line="230" w:lineRule="exact" w:before="1"/>
                  </w:pPr>
                  <w:r>
                    <w:rPr>
                      <w:color w:val="231F20"/>
                      <w:w w:val="70"/>
                    </w:rPr>
                    <w:t>Year</w:t>
                  </w:r>
                  <w:r>
                    <w:rPr>
                      <w:color w:val="231F20"/>
                      <w:spacing w:val="-3"/>
                      <w:w w:val="70"/>
                    </w:rPr>
                    <w:t> </w:t>
                  </w:r>
                  <w:r>
                    <w:rPr>
                      <w:color w:val="231F20"/>
                      <w:w w:val="70"/>
                    </w:rPr>
                    <w:t>1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9"/>
                      <w:w w:val="80"/>
                    </w:rPr>
                    <w:t> </w:t>
                  </w:r>
                  <w:r>
                    <w:rPr>
                      <w:color w:val="231F20"/>
                      <w:spacing w:val="-2"/>
                      <w:w w:val="80"/>
                    </w:rPr>
                    <w:t>2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3"/>
                      <w:w w:val="80"/>
                    </w:rPr>
                    <w:t>3</w:t>
                    <w:tab/>
                  </w:r>
                  <w:r>
                    <w:rPr>
                      <w:color w:val="231F20"/>
                      <w:spacing w:val="-1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1"/>
                      <w:w w:val="80"/>
                    </w:rPr>
                    <w:t>4</w:t>
                    <w:tab/>
                  </w:r>
                  <w:r>
                    <w:rPr>
                      <w:color w:val="231F20"/>
                      <w:spacing w:val="-7"/>
                      <w:w w:val="80"/>
                    </w:rPr>
                    <w:t>Year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spacing w:val="-6"/>
                      <w:w w:val="80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754.281982pt;width:630pt;height:55.75pt;mso-position-horizontal-relative:page;mso-position-vertical-relative:page;z-index:15752704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11814;top:15344;width:184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21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spacing w:before="5"/>
        <w:rPr>
          <w:rFonts w:ascii="Tahoma"/>
          <w:sz w:val="24"/>
        </w:rPr>
      </w:pPr>
    </w:p>
    <w:p>
      <w:pPr>
        <w:pStyle w:val="BodyText"/>
        <w:spacing w:line="309" w:lineRule="auto" w:before="102"/>
        <w:ind w:left="1466" w:right="1632"/>
      </w:pPr>
      <w:r>
        <w:rPr>
          <w:color w:val="231F20"/>
          <w:w w:val="80"/>
        </w:rPr>
        <w:t>The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financial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indicators for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EPlace Solutions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are shown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in the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table above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and graph.</w:t>
      </w:r>
      <w:r>
        <w:rPr>
          <w:color w:val="231F20"/>
          <w:spacing w:val="47"/>
          <w:w w:val="80"/>
        </w:rPr>
        <w:t> </w:t>
      </w:r>
      <w:r>
        <w:rPr>
          <w:color w:val="231F20"/>
          <w:w w:val="80"/>
        </w:rPr>
        <w:t>The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organization projects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to have</w:t>
      </w:r>
      <w:r>
        <w:rPr>
          <w:color w:val="231F20"/>
          <w:spacing w:val="-1"/>
          <w:w w:val="80"/>
        </w:rPr>
        <w:t> </w:t>
      </w:r>
      <w:r>
        <w:rPr>
          <w:color w:val="231F20"/>
          <w:w w:val="80"/>
        </w:rPr>
        <w:t>a favorable</w:t>
      </w:r>
      <w:r>
        <w:rPr>
          <w:color w:val="231F20"/>
          <w:spacing w:val="-46"/>
          <w:w w:val="80"/>
        </w:rPr>
        <w:t> </w:t>
      </w:r>
      <w:r>
        <w:rPr>
          <w:color w:val="231F20"/>
          <w:w w:val="90"/>
        </w:rPr>
        <w:t>growth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profit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margin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in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each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the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first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five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years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operations.</w:t>
      </w:r>
    </w:p>
    <w:p>
      <w:pPr>
        <w:spacing w:after="0" w:line="309" w:lineRule="auto"/>
        <w:sectPr>
          <w:type w:val="continuous"/>
          <w:pgSz w:w="12600" w:h="16200"/>
          <w:pgMar w:top="980" w:bottom="280" w:left="0" w:right="0"/>
        </w:sectPr>
      </w:pPr>
    </w:p>
    <w:tbl>
      <w:tblPr>
        <w:tblW w:w="0" w:type="auto"/>
        <w:jc w:val="left"/>
        <w:tblInd w:w="1460" w:type="dxa"/>
        <w:tblBorders>
          <w:top w:val="single" w:sz="2" w:space="0" w:color="FFFFFF"/>
          <w:left w:val="single" w:sz="2" w:space="0" w:color="FFFFFF"/>
          <w:bottom w:val="single" w:sz="2" w:space="0" w:color="FFFFFF"/>
          <w:right w:val="single" w:sz="2" w:space="0" w:color="FFFFFF"/>
          <w:insideH w:val="single" w:sz="2" w:space="0" w:color="FFFFFF"/>
          <w:insideV w:val="single" w:sz="2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7"/>
        <w:gridCol w:w="1081"/>
        <w:gridCol w:w="1081"/>
        <w:gridCol w:w="1081"/>
        <w:gridCol w:w="1081"/>
        <w:gridCol w:w="1675"/>
      </w:tblGrid>
      <w:tr>
        <w:trPr>
          <w:trHeight w:val="370" w:hRule="atLeast"/>
        </w:trPr>
        <w:tc>
          <w:tcPr>
            <w:tcW w:w="9546" w:type="dxa"/>
            <w:gridSpan w:val="6"/>
            <w:tcBorders>
              <w:top w:val="nil"/>
              <w:left w:val="nil"/>
              <w:right w:val="nil"/>
            </w:tcBorders>
            <w:shd w:val="clear" w:color="auto" w:fill="20679D"/>
          </w:tcPr>
          <w:p>
            <w:pPr>
              <w:pStyle w:val="TableParagraph"/>
              <w:spacing w:line="316" w:lineRule="exact" w:before="34"/>
              <w:ind w:left="157"/>
              <w:jc w:val="lef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w w:val="105"/>
                <w:sz w:val="28"/>
              </w:rPr>
              <w:t>Revenue</w:t>
            </w:r>
            <w:r>
              <w:rPr>
                <w:rFonts w:ascii="Arial"/>
                <w:b/>
                <w:color w:val="FFFFFF"/>
                <w:spacing w:val="-4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Forecast</w:t>
            </w:r>
          </w:p>
        </w:tc>
      </w:tr>
      <w:tr>
        <w:trPr>
          <w:trHeight w:val="306" w:hRule="atLeast"/>
        </w:trPr>
        <w:tc>
          <w:tcPr>
            <w:tcW w:w="3547" w:type="dxa"/>
            <w:tcBorders>
              <w:top w:val="single" w:sz="2" w:space="0" w:color="20679D"/>
              <w:left w:val="single" w:sz="8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Year</w:t>
            </w:r>
            <w:r>
              <w:rPr>
                <w:color w:val="231F20"/>
                <w:spacing w:val="-2"/>
                <w:w w:val="70"/>
                <w:sz w:val="20"/>
              </w:rPr>
              <w:t> </w:t>
            </w:r>
            <w:r>
              <w:rPr>
                <w:color w:val="231F20"/>
                <w:w w:val="70"/>
                <w:sz w:val="20"/>
              </w:rPr>
              <w:t>1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2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3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4</w:t>
            </w:r>
          </w:p>
        </w:tc>
        <w:tc>
          <w:tcPr>
            <w:tcW w:w="1675" w:type="dxa"/>
            <w:tcBorders>
              <w:top w:val="single" w:sz="2" w:space="0" w:color="20679D"/>
              <w:left w:val="dotted" w:sz="4" w:space="0" w:color="20679D"/>
              <w:bottom w:val="nil"/>
              <w:right w:val="single" w:sz="8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5</w:t>
            </w:r>
          </w:p>
        </w:tc>
      </w:tr>
      <w:tr>
        <w:trPr>
          <w:trHeight w:val="280" w:hRule="atLeast"/>
        </w:trPr>
        <w:tc>
          <w:tcPr>
            <w:tcW w:w="3547" w:type="dxa"/>
            <w:tcBorders>
              <w:top w:val="nil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Units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nil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Products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6,876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7,908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9,094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10,458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1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12,027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-3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Units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6,876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7,908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9,094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10,458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12,027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Unit</w:t>
            </w:r>
            <w:r>
              <w:rPr>
                <w:color w:val="231F20"/>
                <w:spacing w:val="-1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Price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Products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$175.00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$175.00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$175.00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$175.00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$175.00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Products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$1,203,335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$1,383,835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$1,591,410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$1,830,122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5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$2,104,640</w:t>
            </w:r>
          </w:p>
        </w:tc>
      </w:tr>
      <w:tr>
        <w:trPr>
          <w:trHeight w:val="28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4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$1,203,335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$1,383,835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$1,591,410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$1,830,122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4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$2,104,640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Direct</w:t>
            </w:r>
            <w:r>
              <w:rPr>
                <w:color w:val="231F20"/>
                <w:spacing w:val="2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Unit</w:t>
            </w:r>
            <w:r>
              <w:rPr>
                <w:color w:val="231F20"/>
                <w:spacing w:val="2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Cost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Products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$85.00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$85.00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$85.00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$85.00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7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$85.00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0"/>
                <w:sz w:val="20"/>
              </w:rPr>
              <w:t>Direct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Cost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of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84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Products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$584,477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$672,148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$772,971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$888,916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4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$1,022,254</w:t>
            </w:r>
          </w:p>
        </w:tc>
      </w:tr>
      <w:tr>
        <w:trPr>
          <w:trHeight w:val="29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Subtotal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Cost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of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$584,477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$672,148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$772,971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$888,916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$1,022,254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79.863602pt;margin-top:130.3862pt;width:424.45pt;height:236.6pt;mso-position-horizontal-relative:page;mso-position-vertical-relative:page;z-index:-21299712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</w:pPr>
                  <w:r>
                    <w:rPr>
                      <w:color w:val="231F20"/>
                      <w:spacing w:val="-1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Count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75"/>
                    </w:rPr>
                    <w:t>Joseph</w:t>
                  </w:r>
                  <w:r>
                    <w:rPr>
                      <w:color w:val="231F20"/>
                      <w:spacing w:val="11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Brandon</w:t>
                  </w:r>
                  <w:r>
                    <w:rPr>
                      <w:color w:val="231F20"/>
                      <w:spacing w:val="16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Vickie</w:t>
                  </w:r>
                  <w:r>
                    <w:rPr>
                      <w:color w:val="231F20"/>
                      <w:spacing w:val="18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Bueno-Serrone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84" w:val="right" w:leader="none"/>
                    </w:tabs>
                    <w:spacing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2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Personnel</w:t>
                    <w:tab/>
                  </w:r>
                  <w:r>
                    <w:rPr>
                      <w:color w:val="231F20"/>
                      <w:w w:val="90"/>
                    </w:rPr>
                    <w:t>3</w:t>
                    <w:tab/>
                    <w:t>3</w:t>
                    <w:tab/>
                    <w:t>3</w:t>
                    <w:tab/>
                    <w:t>3</w:t>
                    <w:tab/>
                    <w:t>3</w:t>
                  </w: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2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Wage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spacing w:before="7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Costs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line="230" w:lineRule="exact"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-5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Payroll</w:t>
                    <w:tab/>
                  </w:r>
                  <w:r>
                    <w:rPr>
                      <w:color w:val="231F20"/>
                      <w:w w:val="90"/>
                    </w:rPr>
                    <w:t>$33,588</w:t>
                    <w:tab/>
                    <w:t>$35,267</w:t>
                    <w:tab/>
                  </w:r>
                  <w:r>
                    <w:rPr>
                      <w:color w:val="231F20"/>
                      <w:spacing w:val="-2"/>
                      <w:w w:val="85"/>
                    </w:rPr>
                    <w:t>$37,031</w:t>
                    <w:tab/>
                  </w:r>
                  <w:r>
                    <w:rPr>
                      <w:color w:val="231F20"/>
                      <w:w w:val="90"/>
                    </w:rPr>
                    <w:t>$38,882</w:t>
                    <w:tab/>
                  </w:r>
                  <w:r>
                    <w:rPr>
                      <w:color w:val="231F20"/>
                      <w:spacing w:val="-3"/>
                      <w:w w:val="85"/>
                    </w:rPr>
                    <w:t>$40,826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.863602pt;margin-top:95.493301pt;width:136.35pt;height:19pt;mso-position-horizontal-relative:page;mso-position-vertical-relative:page;z-index:-21299200" type="#_x0000_t202" filled="false" stroked="false">
            <v:textbox inset="0,0,0,0">
              <w:txbxContent>
                <w:p>
                  <w:pPr>
                    <w:spacing w:before="29"/>
                    <w:ind w:left="0" w:right="0" w:firstLine="0"/>
                    <w:jc w:val="left"/>
                    <w:rPr>
                      <w:rFonts w:ascii="Arial"/>
                      <w:b/>
                      <w:sz w:val="28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Personnel</w:t>
                  </w:r>
                  <w:r>
                    <w:rPr>
                      <w:rFonts w:ascii="Arial"/>
                      <w:b/>
                      <w:color w:val="FFFFFF"/>
                      <w:spacing w:val="-19"/>
                      <w:w w:val="105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Forecast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8.863586pt;margin-top:115.3862pt;width:237.8pt;height:11.6pt;mso-position-horizontal-relative:page;mso-position-vertical-relative:page;z-index:-21298688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099" w:val="left" w:leader="none"/>
                      <w:tab w:pos="2179" w:val="left" w:leader="none"/>
                      <w:tab w:pos="3239" w:val="left" w:leader="none"/>
                      <w:tab w:pos="4319" w:val="left" w:leader="none"/>
                    </w:tabs>
                    <w:spacing w:line="230" w:lineRule="exact" w:before="1"/>
                  </w:pPr>
                  <w:r>
                    <w:rPr>
                      <w:color w:val="231F20"/>
                      <w:w w:val="70"/>
                    </w:rPr>
                    <w:t>Year</w:t>
                  </w:r>
                  <w:r>
                    <w:rPr>
                      <w:color w:val="231F20"/>
                      <w:spacing w:val="-3"/>
                      <w:w w:val="70"/>
                    </w:rPr>
                    <w:t> </w:t>
                  </w:r>
                  <w:r>
                    <w:rPr>
                      <w:color w:val="231F20"/>
                      <w:w w:val="70"/>
                    </w:rPr>
                    <w:t>1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9"/>
                      <w:w w:val="80"/>
                    </w:rPr>
                    <w:t> </w:t>
                  </w:r>
                  <w:r>
                    <w:rPr>
                      <w:color w:val="231F20"/>
                      <w:spacing w:val="-2"/>
                      <w:w w:val="80"/>
                    </w:rPr>
                    <w:t>2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3"/>
                      <w:w w:val="80"/>
                    </w:rPr>
                    <w:t>3</w:t>
                    <w:tab/>
                  </w:r>
                  <w:r>
                    <w:rPr>
                      <w:color w:val="231F20"/>
                      <w:spacing w:val="-1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1"/>
                      <w:w w:val="80"/>
                    </w:rPr>
                    <w:t>4</w:t>
                    <w:tab/>
                  </w:r>
                  <w:r>
                    <w:rPr>
                      <w:color w:val="231F20"/>
                      <w:spacing w:val="-7"/>
                      <w:w w:val="80"/>
                    </w:rPr>
                    <w:t>Year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spacing w:val="-6"/>
                      <w:w w:val="80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453pt;width:630pt;height:357pt;mso-position-horizontal-relative:page;mso-position-vertical-relative:page;z-index:15754752" coordorigin="0,9060" coordsize="12600,7140">
            <v:rect style="position:absolute;left:0;top:9225;width:12600;height:5879" filled="true" fillcolor="#f4f9fc" stroked="false">
              <v:fill type="solid"/>
            </v:rect>
            <v:rect style="position:absolute;left:10;top:9070;width:12580;height:79" filled="true" fillcolor="#20679d" stroked="false">
              <v:fill type="solid"/>
            </v:rect>
            <v:rect style="position:absolute;left:10;top:9070;width:12580;height:79" filled="false" stroked="true" strokeweight="1pt" strokecolor="#20679d">
              <v:stroke dashstyle="solid"/>
            </v:rect>
            <v:line style="position:absolute" from="2564,10313" to="2564,12852" stroked="true" strokeweight="1.19pt" strokecolor="#20679d">
              <v:stroke dashstyle="solid"/>
            </v:line>
            <v:line style="position:absolute" from="2458,10343" to="10452,10343" stroked="true" strokeweight="1.19pt" strokecolor="#cdcfd0">
              <v:stroke dashstyle="solid"/>
            </v:line>
            <v:shape style="position:absolute;left:2458;top:10827;width:7994;height:2023" coordorigin="2458,10828" coordsize="7994,2023" path="m10452,12826l2458,12826,2458,12850,10452,12850,10452,12826xm10452,12318l2458,12318,2458,12342,10452,12342,10452,12318xm10452,11822l2458,11822,2458,11845,10452,11845,10452,11822xm10452,11325l2458,11325,2458,11349,10452,11349,10452,11325xm10452,10828l2458,10828,2458,10852,10452,10852,10452,10828xe" filled="true" fillcolor="#cdcfd0" stroked="false">
              <v:path arrowok="t"/>
              <v:fill type="solid"/>
            </v:shape>
            <v:shape style="position:absolute;left:2988;top:11670;width:612;height:151" type="#_x0000_t75" stroked="false">
              <v:imagedata r:id="rId69" o:title=""/>
            </v:shape>
            <v:shape style="position:absolute;left:2988;top:11845;width:612;height:473" type="#_x0000_t75" stroked="false">
              <v:imagedata r:id="rId70" o:title=""/>
            </v:shape>
            <v:shape style="position:absolute;left:2988;top:12318;width:612;height:524" type="#_x0000_t75" stroked="false">
              <v:imagedata r:id="rId71" o:title=""/>
            </v:shape>
            <v:shape style="position:absolute;left:2988;top:11821;width:612;height:24" type="#_x0000_t75" stroked="false">
              <v:imagedata r:id="rId72" o:title=""/>
            </v:shape>
            <v:shape style="position:absolute;left:4586;top:11441;width:612;height:380" type="#_x0000_t75" stroked="false">
              <v:imagedata r:id="rId73" o:title=""/>
            </v:shape>
            <v:shape style="position:absolute;left:4586;top:11845;width:612;height:473" type="#_x0000_t75" stroked="false">
              <v:imagedata r:id="rId74" o:title=""/>
            </v:shape>
            <v:shape style="position:absolute;left:4586;top:12318;width:612;height:524" type="#_x0000_t75" stroked="false">
              <v:imagedata r:id="rId75" o:title=""/>
            </v:shape>
            <v:shape style="position:absolute;left:4586;top:11821;width:612;height:24" type="#_x0000_t75" stroked="false">
              <v:imagedata r:id="rId72" o:title=""/>
            </v:shape>
            <v:shape style="position:absolute;left:6185;top:11229;width:612;height:96" type="#_x0000_t75" stroked="false">
              <v:imagedata r:id="rId76" o:title=""/>
            </v:shape>
            <v:shape style="position:absolute;left:6185;top:11348;width:612;height:473" type="#_x0000_t75" stroked="false">
              <v:imagedata r:id="rId77" o:title=""/>
            </v:shape>
            <v:shape style="position:absolute;left:6185;top:11845;width:612;height:473" type="#_x0000_t75" stroked="false">
              <v:imagedata r:id="rId78" o:title=""/>
            </v:shape>
            <v:shape style="position:absolute;left:6185;top:12318;width:612;height:524" type="#_x0000_t75" stroked="false">
              <v:imagedata r:id="rId79" o:title=""/>
            </v:shape>
            <v:shape style="position:absolute;left:6185;top:11324;width:612;height:24" type="#_x0000_t75" stroked="false">
              <v:imagedata r:id="rId72" o:title=""/>
            </v:shape>
            <v:shape style="position:absolute;left:6185;top:11821;width:612;height:24" type="#_x0000_t75" stroked="false">
              <v:imagedata r:id="rId72" o:title=""/>
            </v:shape>
            <v:shape style="position:absolute;left:7783;top:10935;width:612;height:389" type="#_x0000_t75" stroked="false">
              <v:imagedata r:id="rId80" o:title=""/>
            </v:shape>
            <v:shape style="position:absolute;left:7783;top:11348;width:612;height:473" type="#_x0000_t75" stroked="false">
              <v:imagedata r:id="rId81" o:title=""/>
            </v:shape>
            <v:shape style="position:absolute;left:7783;top:11845;width:612;height:473" type="#_x0000_t75" stroked="false">
              <v:imagedata r:id="rId70" o:title=""/>
            </v:shape>
            <v:shape style="position:absolute;left:7783;top:12318;width:612;height:524" type="#_x0000_t75" stroked="false">
              <v:imagedata r:id="rId71" o:title=""/>
            </v:shape>
            <v:shape style="position:absolute;left:7783;top:11324;width:612;height:24" type="#_x0000_t75" stroked="false">
              <v:imagedata r:id="rId72" o:title=""/>
            </v:shape>
            <v:shape style="position:absolute;left:7783;top:11821;width:612;height:24" type="#_x0000_t75" stroked="false">
              <v:imagedata r:id="rId72" o:title=""/>
            </v:shape>
            <v:shape style="position:absolute;left:9381;top:10770;width:612;height:58" type="#_x0000_t75" stroked="false">
              <v:imagedata r:id="rId82" o:title=""/>
            </v:shape>
            <v:shape style="position:absolute;left:9381;top:10851;width:612;height:473" type="#_x0000_t75" stroked="false">
              <v:imagedata r:id="rId83" o:title=""/>
            </v:shape>
            <v:shape style="position:absolute;left:9381;top:11348;width:612;height:473" type="#_x0000_t75" stroked="false">
              <v:imagedata r:id="rId84" o:title=""/>
            </v:shape>
            <v:shape style="position:absolute;left:9381;top:11845;width:612;height:473" type="#_x0000_t75" stroked="false">
              <v:imagedata r:id="rId83" o:title=""/>
            </v:shape>
            <v:shape style="position:absolute;left:9381;top:12318;width:612;height:524" type="#_x0000_t75" stroked="false">
              <v:imagedata r:id="rId85" o:title=""/>
            </v:shape>
            <v:shape style="position:absolute;left:9381;top:10827;width:612;height:24" type="#_x0000_t75" stroked="false">
              <v:imagedata r:id="rId72" o:title=""/>
            </v:shape>
            <v:shape style="position:absolute;left:9381;top:11324;width:612;height:24" type="#_x0000_t75" stroked="false">
              <v:imagedata r:id="rId72" o:title=""/>
            </v:shape>
            <v:shape style="position:absolute;left:9381;top:11821;width:612;height:24" type="#_x0000_t75" stroked="false">
              <v:imagedata r:id="rId72" o:title=""/>
            </v:shape>
            <v:rect style="position:absolute;left:5446;top:13406;width:141;height:141" filled="true" fillcolor="#20679d" stroked="false">
              <v:fill type="solid"/>
            </v:rect>
            <v:line style="position:absolute" from="10453,12849" to="10453,10329" stroked="true" strokeweight="1.19pt" strokecolor="#20679d">
              <v:stroke dashstyle="solid"/>
            </v:line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4967;top:9542;width:2032;height:380" type="#_x0000_t202" filled="false" stroked="false">
              <v:textbox inset="0,0,0,0">
                <w:txbxContent>
                  <w:p>
                    <w:pPr>
                      <w:spacing w:before="29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0679D"/>
                        <w:w w:val="105"/>
                        <w:sz w:val="28"/>
                      </w:rPr>
                      <w:t>Total</w:t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w w:val="105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28"/>
                      </w:rPr>
                      <w:t>Revenue</w:t>
                    </w:r>
                  </w:p>
                </w:txbxContent>
              </v:textbox>
              <w10:wrap type="none"/>
            </v:shape>
            <v:shape style="position:absolute;left:1403;top:10222;width:1029;height:27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13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9"/>
                      </w:rPr>
                      <w:t>$2,500,000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9"/>
                      </w:rPr>
                      <w:t>$2,000,000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$1,500,000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$1,000,000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9"/>
                      </w:rPr>
                      <w:t>$500,000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110"/>
                        <w:sz w:val="19"/>
                      </w:rPr>
                      <w:t>$0</w:t>
                    </w:r>
                  </w:p>
                </w:txbxContent>
              </v:textbox>
              <w10:wrap type="none"/>
            </v:shape>
            <v:shape style="position:absolute;left:3077;top:12913;width:501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90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7"/>
                        <w:w w:val="90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w w:val="90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702;top:12913;width:537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pacing w:val="-3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12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pacing w:val="-2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296;top:12913;width:536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pacing w:val="-3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12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pacing w:val="-3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7885;top:12913;width:548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14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9461;top:12913;width:538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pacing w:val="-3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12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pacing w:val="-2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5659;top:13361;width:1192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pacing w:val="-2"/>
                        <w:sz w:val="19"/>
                      </w:rPr>
                      <w:t>Total</w:t>
                    </w:r>
                    <w:r>
                      <w:rPr>
                        <w:rFonts w:ascii="Tahoma"/>
                        <w:color w:val="231F20"/>
                        <w:spacing w:val="-11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pacing w:val="-2"/>
                        <w:sz w:val="19"/>
                      </w:rPr>
                      <w:t>Revenue</w:t>
                    </w:r>
                  </w:p>
                </w:txbxContent>
              </v:textbox>
              <w10:wrap type="none"/>
            </v:shape>
            <v:shape style="position:absolute;left:1466;top:14138;width:9512;height:532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75"/>
                        <w:sz w:val="20"/>
                      </w:rPr>
                      <w:t>The</w:t>
                    </w:r>
                    <w:r>
                      <w:rPr>
                        <w:color w:val="231F20"/>
                        <w:spacing w:val="21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projected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revenue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forecast</w:t>
                    </w:r>
                    <w:r>
                      <w:rPr>
                        <w:color w:val="231F20"/>
                        <w:spacing w:val="21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for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EPlace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Solutions</w:t>
                    </w:r>
                    <w:r>
                      <w:rPr>
                        <w:color w:val="231F20"/>
                        <w:spacing w:val="21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is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shown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in</w:t>
                    </w:r>
                    <w:r>
                      <w:rPr>
                        <w:color w:val="231F20"/>
                        <w:spacing w:val="21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the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chart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and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graph</w:t>
                    </w:r>
                    <w:r>
                      <w:rPr>
                        <w:color w:val="231F20"/>
                        <w:spacing w:val="21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above.</w:t>
                    </w:r>
                    <w:r>
                      <w:rPr>
                        <w:color w:val="231F20"/>
                        <w:spacing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The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organization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projects</w:t>
                    </w:r>
                    <w:r>
                      <w:rPr>
                        <w:color w:val="231F20"/>
                        <w:spacing w:val="21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to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have</w:t>
                    </w:r>
                    <w:r>
                      <w:rPr>
                        <w:color w:val="231F20"/>
                        <w:spacing w:val="22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strong</w:t>
                    </w:r>
                  </w:p>
                  <w:p>
                    <w:pPr>
                      <w:spacing w:line="230" w:lineRule="exact" w:before="68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75"/>
                        <w:sz w:val="20"/>
                      </w:rPr>
                      <w:t>revenue</w:t>
                    </w:r>
                    <w:r>
                      <w:rPr>
                        <w:color w:val="231F20"/>
                        <w:spacing w:val="17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growth</w:t>
                    </w:r>
                    <w:r>
                      <w:rPr>
                        <w:color w:val="231F20"/>
                        <w:spacing w:val="17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that</w:t>
                    </w:r>
                    <w:r>
                      <w:rPr>
                        <w:color w:val="231F20"/>
                        <w:spacing w:val="17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is</w:t>
                    </w:r>
                    <w:r>
                      <w:rPr>
                        <w:color w:val="231F20"/>
                        <w:spacing w:val="17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commensurate</w:t>
                    </w:r>
                    <w:r>
                      <w:rPr>
                        <w:color w:val="231F20"/>
                        <w:spacing w:val="17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with</w:t>
                    </w:r>
                    <w:r>
                      <w:rPr>
                        <w:color w:val="231F20"/>
                        <w:spacing w:val="17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research</w:t>
                    </w:r>
                    <w:r>
                      <w:rPr>
                        <w:color w:val="231F20"/>
                        <w:spacing w:val="18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conducted</w:t>
                    </w:r>
                    <w:r>
                      <w:rPr>
                        <w:color w:val="231F20"/>
                        <w:spacing w:val="17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via</w:t>
                    </w:r>
                    <w:r>
                      <w:rPr>
                        <w:color w:val="231F20"/>
                        <w:spacing w:val="17"/>
                        <w:w w:val="7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20"/>
                      </w:rPr>
                      <w:t>IBISworld.com.</w:t>
                    </w:r>
                  </w:p>
                </w:txbxContent>
              </v:textbox>
              <w10:wrap type="none"/>
            </v:shape>
            <v:shape style="position:absolute;left:592;top:15344;width:198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0"/>
                        <w:sz w:val="21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72.5pt;margin-top:129.352997pt;width:477pt;height:254.897pt;mso-position-horizontal-relative:page;mso-position-vertical-relative:page;z-index:-21297664" filled="true" fillcolor="#ffffff" stroked="false">
            <v:fill type="solid"/>
            <w10:wrap type="none"/>
          </v:rect>
        </w:pict>
      </w:r>
    </w:p>
    <w:p>
      <w:pPr>
        <w:spacing w:after="0"/>
        <w:rPr>
          <w:sz w:val="2"/>
          <w:szCs w:val="2"/>
        </w:rPr>
        <w:sectPr>
          <w:headerReference w:type="default" r:id="rId68"/>
          <w:pgSz w:w="12600" w:h="16200"/>
          <w:pgMar w:header="0" w:footer="0" w:top="1880" w:bottom="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/>
        <w:rPr>
          <w:sz w:val="19"/>
        </w:rPr>
      </w:pPr>
    </w:p>
    <w:p>
      <w:pPr>
        <w:spacing w:before="0"/>
        <w:ind w:left="1669" w:right="0" w:firstLine="0"/>
        <w:jc w:val="left"/>
        <w:rPr>
          <w:rFonts w:ascii="Tahoma"/>
          <w:sz w:val="18"/>
        </w:rPr>
      </w:pPr>
      <w:r>
        <w:rPr/>
        <w:pict>
          <v:group style="position:absolute;margin-left:137.688095pt;margin-top:-16.808491pt;width:244.65pt;height:200.9pt;mso-position-horizontal-relative:page;mso-position-vertical-relative:paragraph;z-index:15757312" coordorigin="2754,-336" coordsize="4893,4018">
            <v:shape style="position:absolute;left:2753;top:-317;width:4893;height:3998" coordorigin="2754,-316" coordsize="4893,3998" path="m7646,-316l7626,-316,7626,3662,2774,3662,2774,-316,2754,-316,2754,3662,2754,3682,7646,3682,7646,3662,7646,-316xe" filled="true" fillcolor="#20679d" stroked="false">
              <v:path arrowok="t"/>
              <v:fill type="solid"/>
            </v:shape>
            <v:shape style="position:absolute;left:2780;top:612;width:4837;height:2576" coordorigin="2780,613" coordsize="4837,2576" path="m7616,3169l2780,3169,2780,3189,7616,3189,7616,3169xm7616,2658l2780,2658,2780,2678,7616,2678,7616,2658xm7616,2147l2780,2147,2780,2167,7616,2167,7616,2147xm7616,1124l2780,1124,2780,1144,7616,1144,7616,1124xm7616,613l2780,613,2780,633,7616,633,7616,613xm7617,1635l2780,1635,2780,1655,7617,1655,7617,1635xe" filled="true" fillcolor="#cdcfd0" stroked="false">
              <v:path arrowok="t"/>
              <v:fill type="solid"/>
            </v:shape>
            <v:shape style="position:absolute;left:2988;top:580;width:612;height:33" type="#_x0000_t75" stroked="false">
              <v:imagedata r:id="rId87" o:title=""/>
            </v:shape>
            <v:shape style="position:absolute;left:2988;top:632;width:612;height:492" type="#_x0000_t75" stroked="false">
              <v:imagedata r:id="rId88" o:title=""/>
            </v:shape>
            <v:shape style="position:absolute;left:2988;top:1144;width:612;height:492" type="#_x0000_t75" stroked="false">
              <v:imagedata r:id="rId88" o:title=""/>
            </v:shape>
            <v:shape style="position:absolute;left:2988;top:1655;width:612;height:492" type="#_x0000_t75" stroked="false">
              <v:imagedata r:id="rId88" o:title=""/>
            </v:shape>
            <v:shape style="position:absolute;left:2988;top:2146;width:612;height:512" type="#_x0000_t75" stroked="false">
              <v:imagedata r:id="rId89" o:title=""/>
            </v:shape>
            <v:shape style="position:absolute;left:2988;top:612;width:612;height:20" type="#_x0000_t75" stroked="false">
              <v:imagedata r:id="rId90" o:title=""/>
            </v:shape>
            <v:shape style="position:absolute;left:2988;top:1124;width:612;height:20" type="#_x0000_t75" stroked="false">
              <v:imagedata r:id="rId72" o:title=""/>
            </v:shape>
            <v:shape style="position:absolute;left:2988;top:1635;width:612;height:21" type="#_x0000_t75" stroked="false">
              <v:imagedata r:id="rId90" o:title=""/>
            </v:shape>
            <v:shape style="position:absolute;left:2988;top:2677;width:612;height:492" type="#_x0000_t75" stroked="false">
              <v:imagedata r:id="rId91" o:title=""/>
            </v:shape>
            <v:shape style="position:absolute;left:2988;top:3168;width:612;height:497" type="#_x0000_t75" stroked="false">
              <v:imagedata r:id="rId92" o:title=""/>
            </v:shape>
            <v:shape style="position:absolute;left:2988;top:2657;width:612;height:20" type="#_x0000_t75" stroked="false">
              <v:imagedata r:id="rId90" o:title=""/>
            </v:shape>
            <v:shape style="position:absolute;left:3618;top:2196;width:612;height:462" type="#_x0000_t75" stroked="false">
              <v:imagedata r:id="rId93" o:title=""/>
            </v:shape>
            <v:shape style="position:absolute;left:3618;top:2677;width:612;height:492" type="#_x0000_t75" stroked="false">
              <v:imagedata r:id="rId94" o:title=""/>
            </v:shape>
            <v:shape style="position:absolute;left:3618;top:3168;width:612;height:497" type="#_x0000_t75" stroked="false">
              <v:imagedata r:id="rId95" o:title=""/>
            </v:shape>
            <v:shape style="position:absolute;left:3618;top:2657;width:612;height:20" type="#_x0000_t75" stroked="false">
              <v:imagedata r:id="rId96" o:title=""/>
            </v:shape>
            <v:shape style="position:absolute;left:4248;top:2101;width:612;height:45" type="#_x0000_t75" stroked="false">
              <v:imagedata r:id="rId97" o:title=""/>
            </v:shape>
            <v:shape style="position:absolute;left:4248;top:2166;width:612;height:492" type="#_x0000_t75" stroked="false">
              <v:imagedata r:id="rId98" o:title=""/>
            </v:shape>
            <v:shape style="position:absolute;left:4248;top:2677;width:612;height:492" type="#_x0000_t75" stroked="false">
              <v:imagedata r:id="rId99" o:title=""/>
            </v:shape>
            <v:shape style="position:absolute;left:4248;top:3168;width:1242;height:497" type="#_x0000_t75" stroked="false">
              <v:imagedata r:id="rId100" o:title=""/>
            </v:shape>
            <v:shape style="position:absolute;left:4248;top:2146;width:612;height:20" type="#_x0000_t75" stroked="false">
              <v:imagedata r:id="rId101" o:title=""/>
            </v:shape>
            <v:shape style="position:absolute;left:4248;top:2657;width:612;height:20" type="#_x0000_t75" stroked="false">
              <v:imagedata r:id="rId101" o:title=""/>
            </v:shape>
            <v:shape style="position:absolute;left:5508;top:2166;width:612;height:492" type="#_x0000_t75" stroked="false">
              <v:imagedata r:id="rId102" o:title=""/>
            </v:shape>
            <v:shape style="position:absolute;left:5508;top:2677;width:612;height:492" type="#_x0000_t75" stroked="false">
              <v:imagedata r:id="rId103" o:title=""/>
            </v:shape>
            <v:shape style="position:absolute;left:5508;top:3165;width:1242;height:500" type="#_x0000_t75" stroked="false">
              <v:imagedata r:id="rId104" o:title=""/>
            </v:shape>
            <v:shape style="position:absolute;left:5508;top:2657;width:612;height:20" type="#_x0000_t75" stroked="false">
              <v:imagedata r:id="rId105" o:title=""/>
            </v:shape>
            <v:shape style="position:absolute;left:6138;top:3168;width:612;height:497" type="#_x0000_t75" stroked="false">
              <v:imagedata r:id="rId106" o:title=""/>
            </v:shape>
            <v:shape style="position:absolute;left:6768;top:2677;width:612;height:492" type="#_x0000_t75" stroked="false">
              <v:imagedata r:id="rId107" o:title=""/>
            </v:shape>
            <v:shape style="position:absolute;left:6768;top:3168;width:612;height:497" type="#_x0000_t75" stroked="false">
              <v:imagedata r:id="rId108" o:title=""/>
            </v:shape>
            <v:shape style="position:absolute;left:6768;top:2674;width:612;height:3" type="#_x0000_t75" stroked="false">
              <v:imagedata r:id="rId109" o:title=""/>
            </v:shape>
            <v:shape style="position:absolute;left:2773;top:-337;width:4853;height:410" type="#_x0000_t202" filled="true" fillcolor="#20679d" stroked="false">
              <v:textbox inset="0,0,0,0">
                <w:txbxContent>
                  <w:p>
                    <w:pPr>
                      <w:spacing w:before="50"/>
                      <w:ind w:left="137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28"/>
                      </w:rPr>
                      <w:t>Income</w:t>
                    </w:r>
                    <w:r>
                      <w:rPr>
                        <w:rFonts w:ascii="Arial"/>
                        <w:b/>
                        <w:color w:val="FFFFFF"/>
                        <w:spacing w:val="13"/>
                        <w:w w:val="105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FFFFFF"/>
                        <w:w w:val="105"/>
                        <w:sz w:val="28"/>
                      </w:rPr>
                      <w:t>Chart</w:t>
                    </w:r>
                  </w:p>
                </w:txbxContent>
              </v:textbox>
              <v:fill type="solid"/>
              <w10:wrap type="none"/>
            </v:shape>
            <w10:wrap type="none"/>
          </v:group>
        </w:pict>
      </w:r>
      <w:r>
        <w:rPr>
          <w:rFonts w:ascii="Tahoma"/>
          <w:color w:val="231F20"/>
          <w:sz w:val="18"/>
        </w:rPr>
        <w:t>$1,400,000</w:t>
      </w:r>
    </w:p>
    <w:p>
      <w:pPr>
        <w:pStyle w:val="BodyText"/>
        <w:spacing w:before="8"/>
        <w:rPr>
          <w:rFonts w:ascii="Tahoma"/>
          <w:sz w:val="15"/>
        </w:rPr>
      </w:pPr>
    </w:p>
    <w:p>
      <w:pPr>
        <w:spacing w:after="0"/>
        <w:rPr>
          <w:rFonts w:ascii="Tahoma"/>
          <w:sz w:val="15"/>
        </w:rPr>
        <w:sectPr>
          <w:headerReference w:type="default" r:id="rId86"/>
          <w:pgSz w:w="12600" w:h="16200"/>
          <w:pgMar w:header="0" w:footer="0" w:top="1880" w:bottom="0" w:left="0" w:right="0"/>
        </w:sectPr>
      </w:pPr>
    </w:p>
    <w:p>
      <w:pPr>
        <w:spacing w:before="98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sz w:val="18"/>
        </w:rPr>
        <w:t>$1,200,000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sz w:val="18"/>
        </w:rPr>
        <w:t>$1,000,000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05"/>
          <w:sz w:val="18"/>
        </w:rPr>
        <w:t>$800,000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10"/>
          <w:sz w:val="18"/>
        </w:rPr>
        <w:t>$600,000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10"/>
          <w:sz w:val="18"/>
        </w:rPr>
        <w:t>$400,000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05"/>
          <w:sz w:val="18"/>
        </w:rPr>
        <w:t>$200,000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10"/>
          <w:sz w:val="18"/>
        </w:rPr>
        <w:t>$0</w:t>
      </w:r>
    </w:p>
    <w:p>
      <w:pPr>
        <w:spacing w:line="484" w:lineRule="auto" w:before="149"/>
        <w:ind w:left="1664" w:right="2143" w:firstLine="0"/>
        <w:jc w:val="left"/>
        <w:rPr>
          <w:rFonts w:ascii="Tahoma" w:hAnsi="Tahoma"/>
          <w:sz w:val="18"/>
        </w:rPr>
      </w:pPr>
      <w:r>
        <w:rPr/>
        <w:br w:type="column"/>
      </w:r>
      <w:r>
        <w:rPr>
          <w:position w:val="-6"/>
        </w:rPr>
        <w:drawing>
          <wp:inline distT="0" distB="0" distL="0" distR="0">
            <wp:extent cx="157848" cy="157835"/>
            <wp:effectExtent l="0" t="0" r="0" b="0"/>
            <wp:docPr id="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9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48" cy="15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6"/>
        </w:rPr>
      </w:r>
      <w:r>
        <w:rPr>
          <w:rFonts w:ascii="Times New Roman" w:hAnsi="Times New Roman"/>
          <w:sz w:val="20"/>
        </w:rPr>
        <w:t> </w:t>
      </w:r>
      <w:r>
        <w:rPr>
          <w:rFonts w:ascii="Times New Roman" w:hAnsi="Times New Roman"/>
          <w:spacing w:val="20"/>
          <w:sz w:val="20"/>
        </w:rPr>
        <w:t> </w:t>
      </w:r>
      <w:r>
        <w:rPr>
          <w:rFonts w:ascii="Tahoma" w:hAnsi="Tahoma"/>
          <w:color w:val="231F20"/>
          <w:w w:val="95"/>
          <w:sz w:val="18"/>
        </w:rPr>
        <w:t>Sales</w:t>
      </w:r>
      <w:r>
        <w:rPr>
          <w:rFonts w:ascii="Tahoma" w:hAnsi="Tahoma"/>
          <w:color w:val="231F20"/>
          <w:spacing w:val="-3"/>
          <w:w w:val="95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Revenue</w:t>
      </w:r>
      <w:r>
        <w:rPr>
          <w:rFonts w:ascii="Tahoma" w:hAnsi="Tahoma"/>
          <w:color w:val="231F20"/>
          <w:spacing w:val="-2"/>
          <w:w w:val="95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100.0%</w:t>
      </w:r>
      <w:r>
        <w:rPr>
          <w:rFonts w:ascii="Tahoma" w:hAnsi="Tahoma"/>
          <w:color w:val="231F20"/>
          <w:w w:val="91"/>
          <w:sz w:val="18"/>
        </w:rPr>
        <w:t> </w:t>
      </w:r>
      <w:r>
        <w:rPr>
          <w:rFonts w:ascii="Tahoma" w:hAnsi="Tahoma"/>
          <w:color w:val="231F20"/>
          <w:w w:val="91"/>
          <w:position w:val="-6"/>
          <w:sz w:val="18"/>
        </w:rPr>
        <w:drawing>
          <wp:inline distT="0" distB="0" distL="0" distR="0">
            <wp:extent cx="157848" cy="157848"/>
            <wp:effectExtent l="0" t="0" r="0" b="0"/>
            <wp:docPr id="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48" cy="15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/>
          <w:color w:val="231F20"/>
          <w:w w:val="91"/>
          <w:position w:val="-6"/>
          <w:sz w:val="18"/>
        </w:rPr>
      </w:r>
      <w:r>
        <w:rPr>
          <w:rFonts w:ascii="Times New Roman" w:hAnsi="Times New Roman"/>
          <w:color w:val="231F20"/>
          <w:w w:val="91"/>
          <w:sz w:val="18"/>
        </w:rPr>
        <w:t>  </w:t>
      </w:r>
      <w:r>
        <w:rPr>
          <w:rFonts w:ascii="Times New Roman" w:hAnsi="Times New Roman"/>
          <w:color w:val="231F20"/>
          <w:spacing w:val="-3"/>
          <w:w w:val="91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Cost</w:t>
      </w:r>
      <w:r>
        <w:rPr>
          <w:rFonts w:ascii="Tahoma" w:hAnsi="Tahoma"/>
          <w:color w:val="231F20"/>
          <w:spacing w:val="8"/>
          <w:w w:val="95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of</w:t>
      </w:r>
      <w:r>
        <w:rPr>
          <w:rFonts w:ascii="Tahoma" w:hAnsi="Tahoma"/>
          <w:color w:val="231F20"/>
          <w:spacing w:val="8"/>
          <w:w w:val="95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Sales</w:t>
      </w:r>
      <w:r>
        <w:rPr>
          <w:rFonts w:ascii="Tahoma" w:hAnsi="Tahoma"/>
          <w:color w:val="231F20"/>
          <w:spacing w:val="8"/>
          <w:w w:val="95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48.6%</w:t>
      </w:r>
      <w:r>
        <w:rPr>
          <w:rFonts w:ascii="Tahoma" w:hAnsi="Tahoma"/>
          <w:color w:val="231F20"/>
          <w:w w:val="87"/>
          <w:sz w:val="18"/>
        </w:rPr>
        <w:t> </w:t>
      </w:r>
      <w:r>
        <w:rPr>
          <w:rFonts w:ascii="Tahoma" w:hAnsi="Tahoma"/>
          <w:color w:val="231F20"/>
          <w:w w:val="87"/>
          <w:position w:val="-6"/>
          <w:sz w:val="18"/>
        </w:rPr>
        <w:drawing>
          <wp:inline distT="0" distB="0" distL="0" distR="0">
            <wp:extent cx="157848" cy="157848"/>
            <wp:effectExtent l="0" t="0" r="0" b="0"/>
            <wp:docPr id="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9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48" cy="15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/>
          <w:color w:val="231F20"/>
          <w:w w:val="87"/>
          <w:position w:val="-6"/>
          <w:sz w:val="18"/>
        </w:rPr>
      </w:r>
      <w:r>
        <w:rPr>
          <w:rFonts w:ascii="Times New Roman" w:hAnsi="Times New Roman"/>
          <w:color w:val="231F20"/>
          <w:w w:val="87"/>
          <w:sz w:val="18"/>
        </w:rPr>
        <w:t>  </w:t>
      </w:r>
      <w:r>
        <w:rPr>
          <w:rFonts w:ascii="Times New Roman" w:hAnsi="Times New Roman"/>
          <w:color w:val="231F20"/>
          <w:spacing w:val="1"/>
          <w:w w:val="87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Gross</w:t>
      </w:r>
      <w:r>
        <w:rPr>
          <w:rFonts w:ascii="Tahoma" w:hAnsi="Tahoma"/>
          <w:color w:val="231F20"/>
          <w:spacing w:val="-7"/>
          <w:w w:val="95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Proﬁt</w:t>
      </w:r>
      <w:r>
        <w:rPr>
          <w:rFonts w:ascii="Tahoma" w:hAnsi="Tahoma"/>
          <w:color w:val="231F20"/>
          <w:spacing w:val="-7"/>
          <w:w w:val="95"/>
          <w:sz w:val="18"/>
        </w:rPr>
        <w:t> </w:t>
      </w:r>
      <w:r>
        <w:rPr>
          <w:rFonts w:ascii="Tahoma" w:hAnsi="Tahoma"/>
          <w:color w:val="231F20"/>
          <w:w w:val="95"/>
          <w:sz w:val="18"/>
        </w:rPr>
        <w:t>51.4%</w:t>
      </w:r>
    </w:p>
    <w:p>
      <w:pPr>
        <w:spacing w:line="489" w:lineRule="auto" w:before="1"/>
        <w:ind w:left="2033" w:right="1658" w:hanging="369"/>
        <w:jc w:val="left"/>
        <w:rPr>
          <w:rFonts w:ascii="Tahoma"/>
          <w:sz w:val="18"/>
        </w:rPr>
      </w:pPr>
      <w:r>
        <w:rPr/>
        <w:drawing>
          <wp:anchor distT="0" distB="0" distL="0" distR="0" allowOverlap="1" layoutInCell="1" locked="0" behindDoc="1" simplePos="0" relativeHeight="482021376">
            <wp:simplePos x="0" y="0"/>
            <wp:positionH relativeFrom="page">
              <wp:posOffset>5290451</wp:posOffset>
            </wp:positionH>
            <wp:positionV relativeFrom="paragraph">
              <wp:posOffset>319760</wp:posOffset>
            </wp:positionV>
            <wp:extent cx="157848" cy="157848"/>
            <wp:effectExtent l="0" t="0" r="0" b="0"/>
            <wp:wrapNone/>
            <wp:docPr id="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9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48" cy="157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57848" cy="157848"/>
            <wp:effectExtent l="0" t="0" r="0" b="0"/>
            <wp:docPr id="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0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848" cy="15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rFonts w:ascii="Times New Roman"/>
          <w:sz w:val="20"/>
        </w:rPr>
        <w:t> </w:t>
      </w:r>
      <w:r>
        <w:rPr>
          <w:rFonts w:ascii="Times New Roman"/>
          <w:spacing w:val="20"/>
          <w:sz w:val="20"/>
        </w:rPr>
        <w:t> </w:t>
      </w:r>
      <w:r>
        <w:rPr>
          <w:rFonts w:ascii="Tahoma"/>
          <w:color w:val="231F20"/>
          <w:sz w:val="18"/>
        </w:rPr>
        <w:t>Fixed Expenses 2.4%</w:t>
      </w:r>
      <w:r>
        <w:rPr>
          <w:rFonts w:ascii="Tahoma"/>
          <w:color w:val="231F20"/>
          <w:spacing w:val="1"/>
          <w:sz w:val="18"/>
        </w:rPr>
        <w:t> </w:t>
      </w:r>
      <w:r>
        <w:rPr>
          <w:rFonts w:ascii="Tahoma"/>
          <w:color w:val="231F20"/>
          <w:w w:val="95"/>
          <w:sz w:val="18"/>
        </w:rPr>
        <w:t>Income</w:t>
      </w:r>
      <w:r>
        <w:rPr>
          <w:rFonts w:ascii="Tahoma"/>
          <w:color w:val="231F20"/>
          <w:spacing w:val="-6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Before</w:t>
      </w:r>
      <w:r>
        <w:rPr>
          <w:rFonts w:ascii="Tahoma"/>
          <w:color w:val="231F20"/>
          <w:spacing w:val="-5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Tax</w:t>
      </w:r>
      <w:r>
        <w:rPr>
          <w:rFonts w:ascii="Tahoma"/>
          <w:color w:val="231F20"/>
          <w:spacing w:val="-5"/>
          <w:w w:val="95"/>
          <w:sz w:val="18"/>
        </w:rPr>
        <w:t> </w:t>
      </w:r>
      <w:r>
        <w:rPr>
          <w:rFonts w:ascii="Tahoma"/>
          <w:color w:val="231F20"/>
          <w:w w:val="95"/>
          <w:sz w:val="18"/>
        </w:rPr>
        <w:t>35.0%</w:t>
      </w:r>
    </w:p>
    <w:p>
      <w:pPr>
        <w:spacing w:after="0" w:line="489" w:lineRule="auto"/>
        <w:jc w:val="left"/>
        <w:rPr>
          <w:rFonts w:ascii="Tahoma"/>
          <w:sz w:val="18"/>
        </w:rPr>
        <w:sectPr>
          <w:type w:val="continuous"/>
          <w:pgSz w:w="12600" w:h="16200"/>
          <w:pgMar w:top="980" w:bottom="280" w:left="0" w:right="0"/>
          <w:cols w:num="2" w:equalWidth="0">
            <w:col w:w="2626" w:space="4041"/>
            <w:col w:w="5933"/>
          </w:cols>
        </w:sect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2"/>
        <w:rPr>
          <w:rFonts w:ascii="Tahoma"/>
          <w:sz w:val="24"/>
        </w:rPr>
      </w:pPr>
    </w:p>
    <w:p>
      <w:pPr>
        <w:spacing w:before="98"/>
        <w:ind w:left="1669" w:right="0" w:firstLine="0"/>
        <w:jc w:val="left"/>
        <w:rPr>
          <w:rFonts w:ascii="Tahoma"/>
          <w:sz w:val="18"/>
        </w:rPr>
      </w:pPr>
      <w:r>
        <w:rPr/>
        <w:pict>
          <v:group style="position:absolute;margin-left:137.533096pt;margin-top:-14.096107pt;width:244.8pt;height:203.45pt;mso-position-horizontal-relative:page;mso-position-vertical-relative:paragraph;z-index:15755776" coordorigin="2751,-282" coordsize="4896,4069">
            <v:rect style="position:absolute;left:2763;top:-272;width:4873;height:4041" filled="false" stroked="true" strokeweight="1pt" strokecolor="#20679d">
              <v:stroke dashstyle="solid"/>
            </v:rect>
            <v:rect style="position:absolute;left:2763;top:-266;width:4883;height:393" filled="true" fillcolor="#20679d" stroked="false">
              <v:fill type="solid"/>
            </v:rect>
            <v:line style="position:absolute" from="2780,682" to="7616,682" stroked="true" strokeweight="1pt" strokecolor="#cdcfd0">
              <v:stroke dashstyle="solid"/>
            </v:line>
            <v:line style="position:absolute" from="2785,1190" to="7616,1190" stroked="true" strokeweight="1pt" strokecolor="#cdcfd0">
              <v:stroke dashstyle="solid"/>
            </v:line>
            <v:line style="position:absolute" from="2770,1706" to="7616,1706" stroked="true" strokeweight="1pt" strokecolor="#cdcfd0">
              <v:stroke dashstyle="solid"/>
            </v:line>
            <v:line style="position:absolute" from="2775,2206" to="7616,2206" stroked="true" strokeweight="1pt" strokecolor="#cdcfd0">
              <v:stroke dashstyle="solid"/>
            </v:line>
            <v:shape style="position:absolute;left:3179;top:133;width:4015;height:3631" coordorigin="3179,133" coordsize="4015,3631" path="m3965,3664l3965,3756m3965,133l3965,3564m4371,3664l4371,3753m4371,133l4371,3564m4784,3664l4784,3764m4784,133l4784,3564m5184,3664l5184,3760m5184,133l5184,3564m3575,3664l3575,3756m3575,133l3575,3564m3179,3664l3179,3756m3179,133l3179,3564m5975,3664l5975,3756m5975,133l5975,3564m6381,3664l6381,3753m6381,133l6381,3564m6794,3664l6794,3764m6794,133l6794,3564m7194,3664l7194,3760m7194,133l7194,3564m5585,3664l5585,3756m5585,133l5585,3564e" filled="false" stroked="true" strokeweight="1pt" strokecolor="#cdcfd0">
              <v:path arrowok="t"/>
              <v:stroke dashstyle="solid"/>
            </v:shape>
            <v:line style="position:absolute" from="2770,2739" to="7616,2739" stroked="true" strokeweight="1pt" strokecolor="#cdcfd0">
              <v:stroke dashstyle="solid"/>
            </v:line>
            <v:line style="position:absolute" from="2775,3240" to="7616,3240" stroked="true" strokeweight="1pt" strokecolor="#cdcfd0">
              <v:stroke dashstyle="solid"/>
            </v:line>
            <v:line style="position:absolute" from="2792,3614" to="7595,3614" stroked="true" strokeweight="5pt" strokecolor="#5e86b4">
              <v:stroke dashstyle="solid"/>
            </v:line>
            <v:line style="position:absolute" from="2818,3613" to="7592,2219" stroked="true" strokeweight="5pt" strokecolor="#49aad4">
              <v:stroke dashstyle="solid"/>
            </v:line>
            <v:line style="position:absolute" from="2801,3736" to="7592,685" stroked="true" strokeweight="5pt" strokecolor="#20679d">
              <v:stroke dashstyle="solid"/>
            </v:line>
            <v:shape style="position:absolute;left:2750;top:-282;width:4896;height:4069" type="#_x0000_t202" filled="false" stroked="false">
              <v:textbox inset="0,0,0,0">
                <w:txbxContent>
                  <w:p>
                    <w:pPr>
                      <w:spacing w:before="50"/>
                      <w:ind w:left="16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28"/>
                      </w:rPr>
                      <w:t>Break-even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line style="position:absolute;mso-position-horizontal-relative:page;mso-position-vertical-relative:paragraph;z-index:15756288" from="419.0401pt,75.034393pt" to="448.4951pt,75.034393pt" stroked="true" strokeweight="5pt" strokecolor="#49aad4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756800" from="418.645294pt,53.761894pt" to="448.161294pt,53.761894pt" stroked="true" strokeweight="5pt" strokecolor="#20679d">
            <v:stroke dashstyle="solid"/>
            <w10:wrap type="none"/>
          </v:line>
        </w:pict>
      </w:r>
      <w:r>
        <w:rPr>
          <w:rFonts w:ascii="Tahoma"/>
          <w:color w:val="231F20"/>
          <w:sz w:val="18"/>
        </w:rPr>
        <w:t>$1,400,000</w:t>
      </w:r>
    </w:p>
    <w:p>
      <w:pPr>
        <w:pStyle w:val="BodyText"/>
        <w:spacing w:before="8"/>
        <w:rPr>
          <w:rFonts w:ascii="Tahoma"/>
          <w:sz w:val="15"/>
        </w:rPr>
      </w:pPr>
    </w:p>
    <w:p>
      <w:pPr>
        <w:spacing w:after="0"/>
        <w:rPr>
          <w:rFonts w:ascii="Tahoma"/>
          <w:sz w:val="15"/>
        </w:rPr>
        <w:sectPr>
          <w:type w:val="continuous"/>
          <w:pgSz w:w="12600" w:h="16200"/>
          <w:pgMar w:top="980" w:bottom="280" w:left="0" w:right="0"/>
        </w:sectPr>
      </w:pPr>
    </w:p>
    <w:p>
      <w:pPr>
        <w:spacing w:before="98"/>
        <w:ind w:left="0" w:right="38" w:firstLine="0"/>
        <w:jc w:val="right"/>
        <w:rPr>
          <w:rFonts w:ascii="Tahoma"/>
          <w:sz w:val="18"/>
        </w:rPr>
      </w:pPr>
      <w:r>
        <w:rPr/>
        <w:pict>
          <v:shape style="position:absolute;margin-left:60.519199pt;margin-top:-.529722pt;width:15.65pt;height:43.25pt;mso-position-horizontal-relative:page;mso-position-vertical-relative:paragraph;z-index:15758848" type="#_x0000_t202" filled="false" stroked="false">
            <v:textbox inset="0,0,0,0" style="layout-flow:vertical;mso-layout-flow-alt:bottom-to-top">
              <w:txbxContent>
                <w:p>
                  <w:pPr>
                    <w:spacing w:before="16"/>
                    <w:ind w:left="20" w:right="0" w:firstLine="0"/>
                    <w:jc w:val="left"/>
                    <w:rPr>
                      <w:rFonts w:ascii="Tahoma"/>
                      <w:sz w:val="22"/>
                    </w:rPr>
                  </w:pPr>
                  <w:r>
                    <w:rPr>
                      <w:rFonts w:ascii="Tahoma"/>
                      <w:color w:val="231F20"/>
                      <w:spacing w:val="-1"/>
                      <w:sz w:val="22"/>
                    </w:rPr>
                    <w:t>Revenue</w:t>
                  </w:r>
                </w:p>
              </w:txbxContent>
            </v:textbox>
            <w10:wrap type="none"/>
          </v:shape>
        </w:pict>
      </w:r>
      <w:r>
        <w:rPr>
          <w:rFonts w:ascii="Tahoma"/>
          <w:color w:val="231F20"/>
          <w:sz w:val="18"/>
        </w:rPr>
        <w:t>$1,200,000</w:t>
      </w:r>
    </w:p>
    <w:p>
      <w:pPr>
        <w:pStyle w:val="BodyText"/>
        <w:spacing w:before="8"/>
        <w:rPr>
          <w:rFonts w:ascii="Tahoma"/>
          <w:sz w:val="23"/>
        </w:rPr>
      </w:pPr>
    </w:p>
    <w:p>
      <w:pPr>
        <w:spacing w:before="1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sz w:val="18"/>
        </w:rPr>
        <w:t>$1,000,000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05"/>
          <w:sz w:val="18"/>
        </w:rPr>
        <w:t>$800,000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10"/>
          <w:sz w:val="18"/>
        </w:rPr>
        <w:t>$600,000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10"/>
          <w:sz w:val="18"/>
        </w:rPr>
        <w:t>$400,000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05"/>
          <w:sz w:val="18"/>
        </w:rPr>
        <w:t>$200,000</w:t>
      </w:r>
    </w:p>
    <w:p>
      <w:pPr>
        <w:pStyle w:val="BodyText"/>
        <w:spacing w:before="9"/>
        <w:rPr>
          <w:rFonts w:ascii="Tahoma"/>
          <w:sz w:val="23"/>
        </w:rPr>
      </w:pPr>
    </w:p>
    <w:p>
      <w:pPr>
        <w:spacing w:before="0"/>
        <w:ind w:left="0" w:right="38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10"/>
          <w:sz w:val="18"/>
        </w:rPr>
        <w:t>$0</w:t>
      </w:r>
    </w:p>
    <w:p>
      <w:pPr>
        <w:pStyle w:val="BodyText"/>
        <w:spacing w:before="8"/>
        <w:rPr>
          <w:rFonts w:ascii="Tahoma"/>
          <w:sz w:val="33"/>
        </w:rPr>
      </w:pPr>
      <w:r>
        <w:rPr/>
        <w:br w:type="column"/>
      </w:r>
      <w:r>
        <w:rPr>
          <w:rFonts w:ascii="Tahoma"/>
          <w:sz w:val="33"/>
        </w:rPr>
      </w:r>
    </w:p>
    <w:p>
      <w:pPr>
        <w:spacing w:line="398" w:lineRule="auto" w:before="0"/>
        <w:ind w:left="1664" w:right="2031" w:firstLine="0"/>
        <w:jc w:val="left"/>
        <w:rPr>
          <w:rFonts w:ascii="Tahoma"/>
          <w:sz w:val="22"/>
        </w:rPr>
      </w:pPr>
      <w:r>
        <w:rPr>
          <w:rFonts w:ascii="Tahoma"/>
          <w:color w:val="231F20"/>
          <w:sz w:val="22"/>
        </w:rPr>
        <w:t>REVENUE</w:t>
      </w:r>
      <w:r>
        <w:rPr>
          <w:rFonts w:ascii="Tahoma"/>
          <w:color w:val="231F20"/>
          <w:spacing w:val="1"/>
          <w:sz w:val="22"/>
        </w:rPr>
        <w:t> </w:t>
      </w:r>
      <w:r>
        <w:rPr>
          <w:rFonts w:ascii="Tahoma"/>
          <w:color w:val="231F20"/>
          <w:w w:val="95"/>
          <w:sz w:val="22"/>
        </w:rPr>
        <w:t>FIXED</w:t>
      </w:r>
      <w:r>
        <w:rPr>
          <w:rFonts w:ascii="Tahoma"/>
          <w:color w:val="231F20"/>
          <w:spacing w:val="10"/>
          <w:w w:val="95"/>
          <w:sz w:val="22"/>
        </w:rPr>
        <w:t> </w:t>
      </w:r>
      <w:r>
        <w:rPr>
          <w:rFonts w:ascii="Tahoma"/>
          <w:color w:val="231F20"/>
          <w:w w:val="95"/>
          <w:sz w:val="22"/>
        </w:rPr>
        <w:t>COSTS</w:t>
      </w:r>
    </w:p>
    <w:p>
      <w:pPr>
        <w:spacing w:after="0" w:line="398" w:lineRule="auto"/>
        <w:jc w:val="left"/>
        <w:rPr>
          <w:rFonts w:ascii="Tahoma"/>
          <w:sz w:val="22"/>
        </w:rPr>
        <w:sectPr>
          <w:type w:val="continuous"/>
          <w:pgSz w:w="12600" w:h="16200"/>
          <w:pgMar w:top="980" w:bottom="280" w:left="0" w:right="0"/>
          <w:cols w:num="2" w:equalWidth="0">
            <w:col w:w="2626" w:space="4802"/>
            <w:col w:w="5172"/>
          </w:cols>
        </w:sectPr>
      </w:pPr>
    </w:p>
    <w:p>
      <w:pPr>
        <w:pStyle w:val="BodyText"/>
        <w:spacing w:before="6"/>
        <w:rPr>
          <w:rFonts w:ascii="Tahoma"/>
        </w:rPr>
      </w:pPr>
      <w:r>
        <w:rPr/>
        <w:pict>
          <v:group style="position:absolute;margin-left:0pt;margin-top:754.281982pt;width:630pt;height:55.75pt;mso-position-horizontal-relative:page;mso-position-vertical-relative:page;z-index:15758336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11812;top:15344;width:186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21"/>
                      </w:rPr>
                      <w:t>15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tabs>
          <w:tab w:pos="421" w:val="left" w:leader="none"/>
          <w:tab w:pos="824" w:val="left" w:leader="none"/>
          <w:tab w:pos="1195" w:val="left" w:leader="none"/>
          <w:tab w:pos="1609" w:val="left" w:leader="none"/>
          <w:tab w:pos="2017" w:val="left" w:leader="none"/>
          <w:tab w:pos="2417" w:val="left" w:leader="none"/>
          <w:tab w:pos="2825" w:val="left" w:leader="none"/>
          <w:tab w:pos="3241" w:val="left" w:leader="none"/>
          <w:tab w:pos="3627" w:val="left" w:leader="none"/>
          <w:tab w:pos="4012" w:val="left" w:leader="none"/>
          <w:tab w:pos="4423" w:val="left" w:leader="none"/>
          <w:tab w:pos="4858" w:val="left" w:leader="none"/>
        </w:tabs>
        <w:spacing w:before="96"/>
        <w:ind w:left="0" w:right="2176" w:firstLine="0"/>
        <w:jc w:val="center"/>
        <w:rPr>
          <w:rFonts w:ascii="Tahoma"/>
          <w:sz w:val="26"/>
        </w:rPr>
      </w:pPr>
      <w:r>
        <w:rPr>
          <w:rFonts w:ascii="Tahoma"/>
          <w:color w:val="231F20"/>
          <w:w w:val="70"/>
          <w:sz w:val="26"/>
        </w:rPr>
        <w:t>0</w:t>
        <w:tab/>
        <w:t>1</w:t>
        <w:tab/>
        <w:t>2</w:t>
        <w:tab/>
        <w:t>3</w:t>
        <w:tab/>
        <w:t>4</w:t>
        <w:tab/>
        <w:t>5</w:t>
        <w:tab/>
        <w:t>6</w:t>
        <w:tab/>
        <w:t>7</w:t>
        <w:tab/>
        <w:t>8</w:t>
        <w:tab/>
        <w:t>9</w:t>
        <w:tab/>
        <w:t>10</w:t>
        <w:tab/>
        <w:t>11</w:t>
        <w:tab/>
        <w:t>12</w:t>
      </w:r>
    </w:p>
    <w:p>
      <w:pPr>
        <w:pStyle w:val="Heading5"/>
        <w:spacing w:before="147"/>
        <w:ind w:right="2246"/>
        <w:jc w:val="center"/>
      </w:pPr>
      <w:r>
        <w:rPr>
          <w:color w:val="231F20"/>
        </w:rPr>
        <w:t>Months</w:t>
      </w:r>
    </w:p>
    <w:p>
      <w:pPr>
        <w:pStyle w:val="BodyText"/>
        <w:rPr>
          <w:rFonts w:ascii="Tahoma"/>
        </w:rPr>
      </w:pPr>
    </w:p>
    <w:p>
      <w:pPr>
        <w:pStyle w:val="BodyText"/>
        <w:spacing w:before="7"/>
        <w:rPr>
          <w:rFonts w:ascii="Tahoma"/>
          <w:sz w:val="21"/>
        </w:rPr>
      </w:pPr>
    </w:p>
    <w:p>
      <w:pPr>
        <w:pStyle w:val="BodyText"/>
        <w:spacing w:line="309" w:lineRule="auto"/>
        <w:ind w:left="1466" w:right="1283"/>
      </w:pPr>
      <w:r>
        <w:rPr>
          <w:color w:val="231F20"/>
          <w:w w:val="75"/>
        </w:rPr>
        <w:t>The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projected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break-even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analysis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for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EPlace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Solutions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is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shown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in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table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above.</w:t>
      </w:r>
      <w:r>
        <w:rPr>
          <w:color w:val="231F20"/>
          <w:spacing w:val="22"/>
          <w:w w:val="75"/>
        </w:rPr>
        <w:t> </w:t>
      </w:r>
      <w:r>
        <w:rPr>
          <w:color w:val="231F20"/>
          <w:w w:val="75"/>
        </w:rPr>
        <w:t>The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organization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projects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to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have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first</w:t>
      </w:r>
      <w:r>
        <w:rPr>
          <w:color w:val="231F20"/>
          <w:spacing w:val="10"/>
          <w:w w:val="75"/>
        </w:rPr>
        <w:t> </w:t>
      </w:r>
      <w:r>
        <w:rPr>
          <w:color w:val="231F20"/>
          <w:w w:val="75"/>
        </w:rPr>
        <w:t>year</w:t>
      </w:r>
      <w:r>
        <w:rPr>
          <w:color w:val="231F20"/>
          <w:spacing w:val="11"/>
          <w:w w:val="75"/>
        </w:rPr>
        <w:t> </w:t>
      </w:r>
      <w:r>
        <w:rPr>
          <w:color w:val="231F20"/>
          <w:w w:val="75"/>
        </w:rPr>
        <w:t>average</w:t>
      </w:r>
      <w:r>
        <w:rPr>
          <w:color w:val="231F20"/>
          <w:spacing w:val="-43"/>
          <w:w w:val="75"/>
        </w:rPr>
        <w:t> </w:t>
      </w:r>
      <w:r>
        <w:rPr>
          <w:color w:val="231F20"/>
          <w:w w:val="90"/>
        </w:rPr>
        <w:t>monthly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revenues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$100,278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with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costs</w:t>
      </w:r>
      <w:r>
        <w:rPr>
          <w:color w:val="231F20"/>
          <w:spacing w:val="-20"/>
          <w:w w:val="90"/>
        </w:rPr>
        <w:t> </w:t>
      </w:r>
      <w:r>
        <w:rPr>
          <w:color w:val="231F20"/>
          <w:w w:val="90"/>
        </w:rPr>
        <w:t>of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$77,373.</w:t>
      </w:r>
    </w:p>
    <w:p>
      <w:pPr>
        <w:spacing w:after="0" w:line="309" w:lineRule="auto"/>
        <w:sectPr>
          <w:type w:val="continuous"/>
          <w:pgSz w:w="12600" w:h="16200"/>
          <w:pgMar w:top="980" w:bottom="280" w:left="0" w:right="0"/>
        </w:sectPr>
      </w:pPr>
    </w:p>
    <w:tbl>
      <w:tblPr>
        <w:tblW w:w="0" w:type="auto"/>
        <w:jc w:val="left"/>
        <w:tblInd w:w="1460" w:type="dxa"/>
        <w:tblBorders>
          <w:top w:val="single" w:sz="2" w:space="0" w:color="FFFFFF"/>
          <w:left w:val="single" w:sz="2" w:space="0" w:color="FFFFFF"/>
          <w:bottom w:val="single" w:sz="2" w:space="0" w:color="FFFFFF"/>
          <w:right w:val="single" w:sz="2" w:space="0" w:color="FFFFFF"/>
          <w:insideH w:val="single" w:sz="2" w:space="0" w:color="FFFFFF"/>
          <w:insideV w:val="single" w:sz="2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7"/>
        <w:gridCol w:w="1081"/>
        <w:gridCol w:w="1081"/>
        <w:gridCol w:w="1081"/>
        <w:gridCol w:w="1081"/>
        <w:gridCol w:w="1675"/>
      </w:tblGrid>
      <w:tr>
        <w:trPr>
          <w:trHeight w:val="370" w:hRule="atLeast"/>
        </w:trPr>
        <w:tc>
          <w:tcPr>
            <w:tcW w:w="9546" w:type="dxa"/>
            <w:gridSpan w:val="6"/>
            <w:tcBorders>
              <w:top w:val="nil"/>
              <w:left w:val="nil"/>
              <w:right w:val="nil"/>
            </w:tcBorders>
            <w:shd w:val="clear" w:color="auto" w:fill="20679D"/>
          </w:tcPr>
          <w:p>
            <w:pPr>
              <w:pStyle w:val="TableParagraph"/>
              <w:spacing w:line="316" w:lineRule="exact" w:before="34"/>
              <w:ind w:left="157"/>
              <w:jc w:val="left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color w:val="FFFFFF"/>
                <w:w w:val="105"/>
                <w:sz w:val="28"/>
              </w:rPr>
              <w:t>Pro</w:t>
            </w:r>
            <w:r>
              <w:rPr>
                <w:rFonts w:ascii="Arial" w:hAnsi="Arial"/>
                <w:b/>
                <w:color w:val="FFFFFF"/>
                <w:spacing w:val="-2"/>
                <w:w w:val="105"/>
                <w:sz w:val="28"/>
              </w:rPr>
              <w:t> </w:t>
            </w:r>
            <w:r>
              <w:rPr>
                <w:rFonts w:ascii="Arial" w:hAnsi="Arial"/>
                <w:b/>
                <w:color w:val="FFFFFF"/>
                <w:w w:val="105"/>
                <w:sz w:val="28"/>
              </w:rPr>
              <w:t>Forma</w:t>
            </w:r>
            <w:r>
              <w:rPr>
                <w:rFonts w:ascii="Arial" w:hAnsi="Arial"/>
                <w:b/>
                <w:color w:val="FFFFFF"/>
                <w:spacing w:val="-1"/>
                <w:w w:val="105"/>
                <w:sz w:val="28"/>
              </w:rPr>
              <w:t> </w:t>
            </w:r>
            <w:r>
              <w:rPr>
                <w:rFonts w:ascii="Arial" w:hAnsi="Arial"/>
                <w:b/>
                <w:color w:val="FFFFFF"/>
                <w:w w:val="105"/>
                <w:sz w:val="28"/>
              </w:rPr>
              <w:t>Proﬁt</w:t>
            </w:r>
            <w:r>
              <w:rPr>
                <w:rFonts w:ascii="Arial" w:hAnsi="Arial"/>
                <w:b/>
                <w:color w:val="FFFFFF"/>
                <w:spacing w:val="-1"/>
                <w:w w:val="105"/>
                <w:sz w:val="28"/>
              </w:rPr>
              <w:t> </w:t>
            </w:r>
            <w:r>
              <w:rPr>
                <w:rFonts w:ascii="Arial" w:hAnsi="Arial"/>
                <w:b/>
                <w:color w:val="FFFFFF"/>
                <w:w w:val="105"/>
                <w:sz w:val="28"/>
              </w:rPr>
              <w:t>and</w:t>
            </w:r>
            <w:r>
              <w:rPr>
                <w:rFonts w:ascii="Arial" w:hAnsi="Arial"/>
                <w:b/>
                <w:color w:val="FFFFFF"/>
                <w:spacing w:val="-1"/>
                <w:w w:val="105"/>
                <w:sz w:val="28"/>
              </w:rPr>
              <w:t> </w:t>
            </w:r>
            <w:r>
              <w:rPr>
                <w:rFonts w:ascii="Arial" w:hAnsi="Arial"/>
                <w:b/>
                <w:color w:val="FFFFFF"/>
                <w:w w:val="105"/>
                <w:sz w:val="28"/>
              </w:rPr>
              <w:t>Loss</w:t>
            </w:r>
          </w:p>
        </w:tc>
      </w:tr>
      <w:tr>
        <w:trPr>
          <w:trHeight w:val="306" w:hRule="atLeast"/>
        </w:trPr>
        <w:tc>
          <w:tcPr>
            <w:tcW w:w="3547" w:type="dxa"/>
            <w:tcBorders>
              <w:top w:val="single" w:sz="2" w:space="0" w:color="20679D"/>
              <w:left w:val="single" w:sz="8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Year</w:t>
            </w:r>
            <w:r>
              <w:rPr>
                <w:color w:val="231F20"/>
                <w:spacing w:val="-2"/>
                <w:w w:val="70"/>
                <w:sz w:val="20"/>
              </w:rPr>
              <w:t> </w:t>
            </w:r>
            <w:r>
              <w:rPr>
                <w:color w:val="231F20"/>
                <w:w w:val="70"/>
                <w:sz w:val="20"/>
              </w:rPr>
              <w:t>1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2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3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4</w:t>
            </w:r>
          </w:p>
        </w:tc>
        <w:tc>
          <w:tcPr>
            <w:tcW w:w="1675" w:type="dxa"/>
            <w:tcBorders>
              <w:top w:val="single" w:sz="2" w:space="0" w:color="20679D"/>
              <w:left w:val="dotted" w:sz="4" w:space="0" w:color="20679D"/>
              <w:bottom w:val="nil"/>
              <w:right w:val="single" w:sz="8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5</w:t>
            </w:r>
          </w:p>
        </w:tc>
      </w:tr>
      <w:tr>
        <w:trPr>
          <w:trHeight w:val="280" w:hRule="atLeast"/>
        </w:trPr>
        <w:tc>
          <w:tcPr>
            <w:tcW w:w="3547" w:type="dxa"/>
            <w:tcBorders>
              <w:top w:val="nil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Revenue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$1,203,335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$1,383,835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$1,591,410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$1,830,122</w:t>
            </w:r>
          </w:p>
        </w:tc>
        <w:tc>
          <w:tcPr>
            <w:tcW w:w="1675" w:type="dxa"/>
            <w:tcBorders>
              <w:top w:val="nil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2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$2,104,640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0"/>
                <w:sz w:val="20"/>
              </w:rPr>
              <w:t>Total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Cost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of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$584,477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$672,148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$772,971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$888,916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1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$1,022,254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Gross</w:t>
            </w:r>
            <w:r>
              <w:rPr>
                <w:color w:val="231F20"/>
                <w:spacing w:val="-6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Margin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$618,858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$711,687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$818,440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$941,205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$1,082,386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Gross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Margin/Revenue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2"/>
                <w:sz w:val="20"/>
              </w:rPr>
              <w:t>5</w:t>
            </w: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spacing w:val="-4"/>
                <w:w w:val="53"/>
                <w:sz w:val="20"/>
              </w:rPr>
              <w:t>.</w:t>
            </w:r>
            <w:r>
              <w:rPr>
                <w:color w:val="231F20"/>
                <w:spacing w:val="-1"/>
                <w:w w:val="89"/>
                <w:sz w:val="20"/>
              </w:rPr>
              <w:t>4</w:t>
            </w:r>
            <w:r>
              <w:rPr>
                <w:color w:val="231F20"/>
                <w:w w:val="80"/>
                <w:sz w:val="20"/>
              </w:rPr>
              <w:t>3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2"/>
                <w:sz w:val="20"/>
              </w:rPr>
              <w:t>5</w:t>
            </w: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spacing w:val="-4"/>
                <w:w w:val="53"/>
                <w:sz w:val="20"/>
              </w:rPr>
              <w:t>.</w:t>
            </w:r>
            <w:r>
              <w:rPr>
                <w:color w:val="231F20"/>
                <w:spacing w:val="-1"/>
                <w:w w:val="89"/>
                <w:sz w:val="20"/>
              </w:rPr>
              <w:t>4</w:t>
            </w:r>
            <w:r>
              <w:rPr>
                <w:color w:val="231F20"/>
                <w:w w:val="80"/>
                <w:sz w:val="20"/>
              </w:rPr>
              <w:t>3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2"/>
                <w:sz w:val="20"/>
              </w:rPr>
              <w:t>5</w:t>
            </w: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spacing w:val="-4"/>
                <w:w w:val="53"/>
                <w:sz w:val="20"/>
              </w:rPr>
              <w:t>.</w:t>
            </w:r>
            <w:r>
              <w:rPr>
                <w:color w:val="231F20"/>
                <w:spacing w:val="-1"/>
                <w:w w:val="89"/>
                <w:sz w:val="20"/>
              </w:rPr>
              <w:t>4</w:t>
            </w:r>
            <w:r>
              <w:rPr>
                <w:color w:val="231F20"/>
                <w:w w:val="80"/>
                <w:sz w:val="20"/>
              </w:rPr>
              <w:t>3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2"/>
                <w:sz w:val="20"/>
              </w:rPr>
              <w:t>5</w:t>
            </w: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spacing w:val="-4"/>
                <w:w w:val="53"/>
                <w:sz w:val="20"/>
              </w:rPr>
              <w:t>.</w:t>
            </w:r>
            <w:r>
              <w:rPr>
                <w:color w:val="231F20"/>
                <w:spacing w:val="-1"/>
                <w:w w:val="89"/>
                <w:sz w:val="20"/>
              </w:rPr>
              <w:t>4</w:t>
            </w:r>
            <w:r>
              <w:rPr>
                <w:color w:val="231F20"/>
                <w:w w:val="80"/>
                <w:sz w:val="20"/>
              </w:rPr>
              <w:t>3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2"/>
                <w:sz w:val="20"/>
              </w:rPr>
              <w:t>5</w:t>
            </w:r>
            <w:r>
              <w:rPr>
                <w:color w:val="231F20"/>
                <w:w w:val="51"/>
                <w:sz w:val="20"/>
              </w:rPr>
              <w:t>1</w:t>
            </w:r>
            <w:r>
              <w:rPr>
                <w:color w:val="231F20"/>
                <w:spacing w:val="-4"/>
                <w:w w:val="53"/>
                <w:sz w:val="20"/>
              </w:rPr>
              <w:t>.</w:t>
            </w:r>
            <w:r>
              <w:rPr>
                <w:color w:val="231F20"/>
                <w:spacing w:val="-1"/>
                <w:w w:val="89"/>
                <w:sz w:val="20"/>
              </w:rPr>
              <w:t>4</w:t>
            </w:r>
            <w:r>
              <w:rPr>
                <w:color w:val="231F20"/>
                <w:w w:val="80"/>
                <w:sz w:val="20"/>
              </w:rPr>
              <w:t>3</w:t>
            </w:r>
            <w:r>
              <w:rPr>
                <w:color w:val="231F20"/>
                <w:w w:val="104"/>
                <w:sz w:val="20"/>
              </w:rPr>
              <w:t>%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Expenses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Supplies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$18,000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$18,900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$19,845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$20,837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6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$21,879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Rent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$36,000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$37,800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$39,690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$41,675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5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$43,758</w:t>
            </w:r>
          </w:p>
        </w:tc>
      </w:tr>
      <w:tr>
        <w:trPr>
          <w:trHeight w:val="28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Marketing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$26,400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$27,720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$29,106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$30,561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4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$32,089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Insurance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$2,400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$2,520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$2,646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$2,778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$2,917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Miscellaneous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$4,800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$5,040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$5,292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$5,557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$5,834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Payroll Taxes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$32,400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$34,020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$35,721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$37,507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7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$39,382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6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Personnel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$216,000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$226,800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$238,140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$250,047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6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$262,549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7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Op.</w:t>
            </w:r>
            <w:r>
              <w:rPr>
                <w:color w:val="231F20"/>
                <w:spacing w:val="8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Expenses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$336,000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$352,800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$370,440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$388,962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5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$408,410</w:t>
            </w:r>
          </w:p>
        </w:tc>
      </w:tr>
      <w:tr>
        <w:trPr>
          <w:trHeight w:val="284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31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Profit</w:t>
            </w:r>
            <w:r>
              <w:rPr>
                <w:color w:val="231F20"/>
                <w:spacing w:val="3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Before</w:t>
            </w:r>
            <w:r>
              <w:rPr>
                <w:color w:val="231F20"/>
                <w:spacing w:val="4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Interest</w:t>
            </w:r>
            <w:r>
              <w:rPr>
                <w:color w:val="231F20"/>
                <w:spacing w:val="4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and</w:t>
            </w:r>
            <w:r>
              <w:rPr>
                <w:color w:val="231F20"/>
                <w:spacing w:val="4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Taxes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$282,858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$358,887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$448,000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$552,243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$673,976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EBITDA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4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$282,858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4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$358,887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4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$448,000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4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$552,243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4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$673,976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Interest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Expense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$8,000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$8,000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Taxes</w:t>
            </w:r>
            <w:r>
              <w:rPr>
                <w:color w:val="231F20"/>
                <w:spacing w:val="3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Incurred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$83,401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$122,810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$154,000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$190,485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$233,092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8"/>
              </w:rPr>
            </w:pPr>
          </w:p>
        </w:tc>
      </w:tr>
      <w:tr>
        <w:trPr>
          <w:trHeight w:val="284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Net</w:t>
            </w:r>
            <w:r>
              <w:rPr>
                <w:color w:val="231F20"/>
                <w:spacing w:val="1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Profit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$191,457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$228,076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$286,000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$353,758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$432,885</w:t>
            </w:r>
          </w:p>
        </w:tc>
      </w:tr>
      <w:tr>
        <w:trPr>
          <w:trHeight w:val="299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5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Net</w:t>
            </w:r>
            <w:r>
              <w:rPr>
                <w:color w:val="231F20"/>
                <w:spacing w:val="11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Profit/Revenue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5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15.91%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5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16.48%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5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17.97%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5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19.33%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single" w:sz="8" w:space="0" w:color="20679D"/>
            </w:tcBorders>
          </w:tcPr>
          <w:p>
            <w:pPr>
              <w:pStyle w:val="TableParagraph"/>
              <w:spacing w:before="5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20.57%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79.863602pt;margin-top:130.3862pt;width:424.45pt;height:236.6pt;mso-position-horizontal-relative:page;mso-position-vertical-relative:page;z-index:-21293568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</w:pPr>
                  <w:r>
                    <w:rPr>
                      <w:color w:val="231F20"/>
                      <w:spacing w:val="-1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Count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75"/>
                    </w:rPr>
                    <w:t>Joseph</w:t>
                  </w:r>
                  <w:r>
                    <w:rPr>
                      <w:color w:val="231F20"/>
                      <w:spacing w:val="11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Brandon</w:t>
                  </w:r>
                  <w:r>
                    <w:rPr>
                      <w:color w:val="231F20"/>
                      <w:spacing w:val="16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Vickie</w:t>
                  </w:r>
                  <w:r>
                    <w:rPr>
                      <w:color w:val="231F20"/>
                      <w:spacing w:val="18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Bueno-Serrone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84" w:val="right" w:leader="none"/>
                    </w:tabs>
                    <w:spacing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2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Personnel</w:t>
                    <w:tab/>
                  </w:r>
                  <w:r>
                    <w:rPr>
                      <w:color w:val="231F20"/>
                      <w:w w:val="90"/>
                    </w:rPr>
                    <w:t>3</w:t>
                    <w:tab/>
                    <w:t>3</w:t>
                    <w:tab/>
                    <w:t>3</w:t>
                    <w:tab/>
                    <w:t>3</w:t>
                    <w:tab/>
                    <w:t>3</w:t>
                  </w: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2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Wage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spacing w:before="7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Costs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line="230" w:lineRule="exact"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-5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Payroll</w:t>
                    <w:tab/>
                  </w:r>
                  <w:r>
                    <w:rPr>
                      <w:color w:val="231F20"/>
                      <w:w w:val="90"/>
                    </w:rPr>
                    <w:t>$33,588</w:t>
                    <w:tab/>
                    <w:t>$35,267</w:t>
                    <w:tab/>
                  </w:r>
                  <w:r>
                    <w:rPr>
                      <w:color w:val="231F20"/>
                      <w:spacing w:val="-2"/>
                      <w:w w:val="85"/>
                    </w:rPr>
                    <w:t>$37,031</w:t>
                    <w:tab/>
                  </w:r>
                  <w:r>
                    <w:rPr>
                      <w:color w:val="231F20"/>
                      <w:w w:val="90"/>
                    </w:rPr>
                    <w:t>$38,882</w:t>
                    <w:tab/>
                  </w:r>
                  <w:r>
                    <w:rPr>
                      <w:color w:val="231F20"/>
                      <w:spacing w:val="-3"/>
                      <w:w w:val="85"/>
                    </w:rPr>
                    <w:t>$40,826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.863602pt;margin-top:95.493301pt;width:136.35pt;height:19pt;mso-position-horizontal-relative:page;mso-position-vertical-relative:page;z-index:-21293056" type="#_x0000_t202" filled="false" stroked="false">
            <v:textbox inset="0,0,0,0">
              <w:txbxContent>
                <w:p>
                  <w:pPr>
                    <w:spacing w:before="29"/>
                    <w:ind w:left="0" w:right="0" w:firstLine="0"/>
                    <w:jc w:val="left"/>
                    <w:rPr>
                      <w:rFonts w:ascii="Arial"/>
                      <w:b/>
                      <w:sz w:val="28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Personnel</w:t>
                  </w:r>
                  <w:r>
                    <w:rPr>
                      <w:rFonts w:ascii="Arial"/>
                      <w:b/>
                      <w:color w:val="FFFFFF"/>
                      <w:spacing w:val="-19"/>
                      <w:w w:val="105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Forecast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8.863586pt;margin-top:115.3862pt;width:237.8pt;height:11.6pt;mso-position-horizontal-relative:page;mso-position-vertical-relative:page;z-index:-21292544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099" w:val="left" w:leader="none"/>
                      <w:tab w:pos="2179" w:val="left" w:leader="none"/>
                      <w:tab w:pos="3239" w:val="left" w:leader="none"/>
                      <w:tab w:pos="4319" w:val="left" w:leader="none"/>
                    </w:tabs>
                    <w:spacing w:line="230" w:lineRule="exact" w:before="1"/>
                  </w:pPr>
                  <w:r>
                    <w:rPr>
                      <w:color w:val="231F20"/>
                      <w:w w:val="70"/>
                    </w:rPr>
                    <w:t>Year</w:t>
                  </w:r>
                  <w:r>
                    <w:rPr>
                      <w:color w:val="231F20"/>
                      <w:spacing w:val="-3"/>
                      <w:w w:val="70"/>
                    </w:rPr>
                    <w:t> </w:t>
                  </w:r>
                  <w:r>
                    <w:rPr>
                      <w:color w:val="231F20"/>
                      <w:w w:val="70"/>
                    </w:rPr>
                    <w:t>1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9"/>
                      <w:w w:val="80"/>
                    </w:rPr>
                    <w:t> </w:t>
                  </w:r>
                  <w:r>
                    <w:rPr>
                      <w:color w:val="231F20"/>
                      <w:spacing w:val="-2"/>
                      <w:w w:val="80"/>
                    </w:rPr>
                    <w:t>2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3"/>
                      <w:w w:val="80"/>
                    </w:rPr>
                    <w:t>3</w:t>
                    <w:tab/>
                  </w:r>
                  <w:r>
                    <w:rPr>
                      <w:color w:val="231F20"/>
                      <w:spacing w:val="-1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1"/>
                      <w:w w:val="80"/>
                    </w:rPr>
                    <w:t>4</w:t>
                    <w:tab/>
                  </w:r>
                  <w:r>
                    <w:rPr>
                      <w:color w:val="231F20"/>
                      <w:spacing w:val="-7"/>
                      <w:w w:val="80"/>
                    </w:rPr>
                    <w:t>Year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spacing w:val="-6"/>
                      <w:w w:val="80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496.600006pt;width:630pt;height:312.9pt;mso-position-horizontal-relative:page;mso-position-vertical-relative:page;z-index:15760896" coordorigin="0,9932" coordsize="12600,6258">
            <v:rect style="position:absolute;left:0;top:9932;width:12600;height:5139" filled="true" fillcolor="#f4f9fc" stroked="false">
              <v:fill type="solid"/>
            </v:rect>
            <v:shape style="position:absolute;left:1577;top:10817;width:1348;height:1348" coordorigin="1578,10817" coordsize="1348,1348" path="m2252,10817l2178,10821,2107,10833,2039,10851,1973,10877,1912,10909,1854,10947,1800,10991,1751,11039,1708,11093,1670,11151,1638,11213,1612,11278,1593,11346,1582,11417,1578,11491,1582,11564,1593,11635,1612,11704,1638,11769,1670,11831,1708,11889,1751,11942,1800,11991,1854,12035,1912,12073,1973,12105,2039,12130,2107,12149,2178,12161,2252,12165,2325,12161,2396,12149,2465,12130,2530,12105,2592,12073,2650,12035,2703,11991,2752,11942,2796,11889,2834,11831,2866,11769,2891,11704,2910,11635,2922,11564,2926,11491,2922,11417,2910,11346,2891,11278,2866,11213,2834,11151,2796,11093,2752,11039,2703,10991,2650,10947,2592,10909,2530,10877,2465,10851,2396,10833,2325,10821,2252,10817xe" filled="true" fillcolor="#49aad4" stroked="false">
              <v:path arrowok="t"/>
              <v:fill type="solid"/>
            </v:shape>
            <v:shape style="position:absolute;left:1666;top:10817;width:587;height:676" coordorigin="1667,10817" coordsize="587,676" path="m2252,10817l2178,10821,2107,10833,2039,10851,1973,10877,1912,10909,1854,10947,1800,10991,1751,11039,1708,11093,1670,11151,1667,11157,2251,11493,2253,10817,2252,10817xe" filled="true" fillcolor="#3f74a7" stroked="false">
              <v:path arrowok="t"/>
              <v:fill type="solid"/>
            </v:shape>
            <v:shape style="position:absolute;left:1577;top:11152;width:676;height:1003" coordorigin="1578,11153" coordsize="676,1003" path="m1669,11153l1638,11213,1612,11278,1593,11346,1582,11417,1578,11491,1582,11564,1593,11635,1612,11704,1638,11769,1670,11831,1708,11889,1751,11942,1800,11991,1854,12035,1912,12073,1973,12105,2039,12130,2107,12149,2147,12156,2253,11493,1669,11153xe" filled="true" fillcolor="#c1dcee" stroked="false">
              <v:path arrowok="t"/>
              <v:fill type="solid"/>
            </v:shape>
            <v:shape style="position:absolute;left:1577;top:10817;width:1348;height:1348" coordorigin="1578,10817" coordsize="1348,1348" path="m2252,12165l2325,12161,2396,12149,2465,12130,2530,12105,2592,12073,2650,12035,2703,11991,2752,11942,2796,11889,2834,11831,2866,11769,2891,11704,2910,11635,2922,11564,2926,11491,2922,11417,2910,11346,2891,11278,2866,11213,2834,11151,2796,11093,2752,11039,2703,10991,2650,10947,2592,10909,2530,10877,2465,10851,2396,10833,2325,10821,2252,10817,2178,10821,2107,10833,2039,10851,1973,10877,1912,10909,1854,10947,1800,10991,1751,11039,1708,11093,1670,11151,1638,11213,1612,11278,1593,11346,1582,11417,1578,11491,1582,11564,1593,11635,1612,11704,1638,11769,1670,11831,1708,11889,1751,11942,1800,11991,1854,12035,1912,12073,1973,12105,2039,12130,2107,12149,2178,12161,2252,12165xe" filled="false" stroked="true" strokeweight=".844pt" strokecolor="#d7d9da">
              <v:path arrowok="t"/>
              <v:stroke dashstyle="solid"/>
            </v:shape>
            <v:shape style="position:absolute;left:2076;top:11315;width:351;height:351" type="#_x0000_t75" stroked="false">
              <v:imagedata r:id="rId116" o:title=""/>
            </v:shape>
            <v:shape style="position:absolute;left:3057;top:11016;width:216;height:216" type="#_x0000_t75" stroked="false">
              <v:imagedata r:id="rId117" o:title=""/>
            </v:shape>
            <v:shape style="position:absolute;left:3057;top:11391;width:216;height:216" type="#_x0000_t75" stroked="false">
              <v:imagedata r:id="rId118" o:title=""/>
            </v:shape>
            <v:shape style="position:absolute;left:3057;top:11766;width:216;height:216" type="#_x0000_t75" stroked="false">
              <v:imagedata r:id="rId119" o:title=""/>
            </v:shape>
            <v:shape style="position:absolute;left:3389;top:13223;width:1348;height:1348" coordorigin="3390,13224" coordsize="1348,1348" path="m4063,13224l3990,13228,3919,13239,3850,13258,3785,13284,3723,13316,3665,13354,3612,13397,3563,13446,3520,13500,3482,13558,3450,13619,3424,13685,3405,13753,3394,13824,3390,13898,3394,13971,3405,14042,3424,14111,3450,14176,3482,14238,3520,14296,3563,14349,3612,14398,3665,14442,3723,14480,3785,14512,3850,14537,3919,14556,3990,14568,4063,14572,4137,14568,4208,14556,4276,14537,4342,14512,4404,14480,4461,14442,4515,14398,4564,14349,4607,14296,4645,14238,4677,14176,4703,14111,4722,14042,4733,13971,4737,13898,4733,13824,4722,13753,4703,13685,4677,13619,4645,13558,4607,13500,4564,13446,4515,13397,4461,13354,4404,13316,4342,13284,4276,13258,4208,13239,4137,13228,4063,13224xe" filled="true" fillcolor="#49aad4" stroked="false">
              <v:path arrowok="t"/>
              <v:fill type="solid"/>
            </v:shape>
            <v:shape style="position:absolute;left:3407;top:13223;width:658;height:676" coordorigin="3408,13224" coordsize="658,676" path="m4063,13224l3990,13228,3919,13239,3850,13258,3785,13284,3723,13316,3665,13354,3612,13397,3563,13446,3520,13500,3482,13558,3450,13619,3424,13685,3408,13744,4063,13900,4065,13224,4063,13224xe" filled="true" fillcolor="#3f74a7" stroked="false">
              <v:path arrowok="t"/>
              <v:fill type="solid"/>
            </v:shape>
            <v:shape style="position:absolute;left:3389;top:13744;width:676;height:819" coordorigin="3390,13744" coordsize="676,819" path="m3408,13744l3405,13753,3394,13824,3390,13898,3394,13971,3405,14042,3424,14111,3450,14176,3482,14238,3520,14296,3563,14349,3612,14398,3665,14442,3723,14480,3785,14512,3850,14537,3919,14556,3959,14563,4065,13900,3408,13744xe" filled="true" fillcolor="#c1dcee" stroked="false">
              <v:path arrowok="t"/>
              <v:fill type="solid"/>
            </v:shape>
            <v:shape style="position:absolute;left:3389;top:13223;width:1348;height:1348" coordorigin="3390,13224" coordsize="1348,1348" path="m4063,14572l4137,14568,4208,14556,4276,14537,4342,14512,4404,14480,4461,14442,4515,14398,4564,14349,4607,14296,4645,14238,4677,14176,4703,14111,4722,14042,4733,13971,4737,13898,4733,13824,4722,13753,4703,13685,4677,13619,4645,13558,4607,13500,4564,13446,4515,13397,4461,13354,4404,13316,4342,13284,4276,13258,4208,13239,4137,13228,4063,13224,3990,13228,3919,13239,3850,13258,3785,13284,3723,13316,3665,13354,3612,13397,3563,13446,3520,13500,3482,13558,3450,13619,3424,13685,3405,13753,3394,13824,3390,13898,3394,13971,3405,14042,3424,14111,3450,14176,3482,14238,3520,14296,3563,14349,3612,14398,3665,14442,3723,14480,3785,14512,3850,14537,3919,14556,3990,14568,4063,14572xe" filled="false" stroked="true" strokeweight=".844pt" strokecolor="#d7d9da">
              <v:path arrowok="t"/>
              <v:stroke dashstyle="solid"/>
            </v:shape>
            <v:shape style="position:absolute;left:3887;top:13722;width:351;height:351" type="#_x0000_t75" stroked="false">
              <v:imagedata r:id="rId120" o:title=""/>
            </v:shape>
            <v:shape style="position:absolute;left:4869;top:13423;width:216;height:216" type="#_x0000_t75" stroked="false">
              <v:imagedata r:id="rId117" o:title=""/>
            </v:shape>
            <v:shape style="position:absolute;left:4869;top:13798;width:216;height:216" type="#_x0000_t75" stroked="false">
              <v:imagedata r:id="rId118" o:title=""/>
            </v:shape>
            <v:shape style="position:absolute;left:4869;top:14172;width:216;height:216" type="#_x0000_t75" stroked="false">
              <v:imagedata r:id="rId119" o:title=""/>
            </v:shape>
            <v:shape style="position:absolute;left:4863;top:10817;width:1348;height:1348" coordorigin="4863,10817" coordsize="1348,1348" path="m5537,10817l5464,10821,5393,10833,5324,10851,5259,10877,5197,10909,5139,10947,5086,10991,5037,11039,4993,11093,4955,11151,4923,11213,4898,11278,4879,11346,4867,11417,4863,11491,4867,11564,4879,11635,4898,11704,4923,11769,4955,11831,4993,11889,5037,11942,5086,11991,5139,12035,5197,12073,5259,12105,5324,12130,5393,12149,5464,12161,5537,12165,5611,12161,5682,12149,5750,12130,5815,12105,5877,12073,5935,12035,5989,11991,6037,11942,6081,11889,6119,11831,6151,11769,6177,11704,6195,11635,6207,11564,6211,11491,6207,11417,6195,11346,6177,11278,6151,11213,6119,11151,6081,11093,6037,11039,5989,10991,5935,10947,5877,10909,5815,10877,5750,10851,5682,10833,5611,10821,5537,10817xe" filled="true" fillcolor="#49aad4" stroked="false">
              <v:path arrowok="t"/>
              <v:fill type="solid"/>
            </v:shape>
            <v:shape style="position:absolute;left:4921;top:10817;width:618;height:676" coordorigin="4921,10817" coordsize="618,676" path="m5537,10817l5464,10821,5393,10833,5324,10851,5259,10877,5197,10909,5139,10947,5086,10991,5037,11039,4993,11093,4955,11151,4923,11213,4921,11218,5536,11493,5538,10817,5537,10817xe" filled="true" fillcolor="#3f74a7" stroked="false">
              <v:path arrowok="t"/>
              <v:fill type="solid"/>
            </v:shape>
            <v:shape style="position:absolute;left:4863;top:11208;width:676;height:943" coordorigin="4863,11208" coordsize="676,943" path="m4926,11208l4898,11278,4879,11346,4867,11417,4863,11491,4867,11564,4879,11635,4898,11704,4923,11769,4955,11831,4993,11889,5037,11942,5086,11991,5139,12035,5197,12073,5259,12105,5324,12130,5393,12149,5401,12151,5539,11493,4926,11208xe" filled="true" fillcolor="#c1dcee" stroked="false">
              <v:path arrowok="t"/>
              <v:fill type="solid"/>
            </v:shape>
            <v:shape style="position:absolute;left:4863;top:10817;width:1348;height:1348" coordorigin="4863,10817" coordsize="1348,1348" path="m5537,12165l5611,12161,5682,12149,5750,12130,5815,12105,5877,12073,5935,12035,5989,11991,6037,11942,6081,11889,6119,11831,6151,11769,6177,11704,6195,11635,6207,11564,6211,11491,6207,11417,6195,11346,6177,11278,6151,11213,6119,11151,6081,11093,6037,11039,5989,10991,5935,10947,5877,10909,5815,10877,5750,10851,5682,10833,5611,10821,5537,10817,5464,10821,5393,10833,5324,10851,5259,10877,5197,10909,5139,10947,5086,10991,5037,11039,4993,11093,4955,11151,4923,11213,4898,11278,4879,11346,4867,11417,4863,11491,4867,11564,4879,11635,4898,11704,4923,11769,4955,11831,4993,11889,5037,11942,5086,11991,5139,12035,5197,12073,5259,12105,5324,12130,5393,12149,5464,12161,5537,12165xe" filled="false" stroked="true" strokeweight=".844pt" strokecolor="#d7d9da">
              <v:path arrowok="t"/>
              <v:stroke dashstyle="solid"/>
            </v:shape>
            <v:shape style="position:absolute;left:5361;top:11315;width:351;height:351" type="#_x0000_t75" stroked="false">
              <v:imagedata r:id="rId116" o:title=""/>
            </v:shape>
            <v:shape style="position:absolute;left:6342;top:11016;width:216;height:216" type="#_x0000_t75" stroked="false">
              <v:imagedata r:id="rId117" o:title=""/>
            </v:shape>
            <v:shape style="position:absolute;left:6342;top:11391;width:216;height:216" type="#_x0000_t75" stroked="false">
              <v:imagedata r:id="rId118" o:title=""/>
            </v:shape>
            <v:shape style="position:absolute;left:6342;top:11766;width:216;height:216" type="#_x0000_t75" stroked="false">
              <v:imagedata r:id="rId119" o:title=""/>
            </v:shape>
            <v:shape style="position:absolute;left:6675;top:13223;width:1348;height:1348" coordorigin="6675,13224" coordsize="1348,1348" path="m7349,13224l7275,13228,7204,13239,7136,13258,7071,13284,7009,13316,6951,13354,6897,13397,6849,13446,6805,13500,6767,13558,6735,13619,6709,13685,6691,13753,6679,13824,6675,13898,6679,13971,6691,14042,6709,14111,6735,14176,6767,14238,6805,14296,6849,14349,6897,14398,6951,14442,7009,14480,7071,14512,7136,14537,7204,14556,7275,14568,7349,14572,7422,14568,7493,14556,7562,14537,7627,14512,7689,14480,7747,14442,7800,14398,7849,14349,7893,14296,7931,14238,7963,14176,7988,14111,8007,14042,8019,13971,8023,13898,8019,13824,8007,13753,7988,13685,7963,13619,7931,13558,7893,13500,7849,13446,7800,13397,7747,13354,7689,13316,7627,13284,7562,13258,7493,13239,7422,13228,7349,13224xe" filled="true" fillcolor="#49aad4" stroked="false">
              <v:path arrowok="t"/>
              <v:fill type="solid"/>
            </v:shape>
            <v:shape style="position:absolute;left:6678;top:13223;width:672;height:676" coordorigin="6679,13224" coordsize="672,676" path="m7349,13224l7275,13228,7204,13239,7000,13322,6897,13397,6849,13446,6805,13500,6767,13558,6735,13619,6709,13685,6691,13753,6679,13824,6679,13827,7348,13900,7350,13224,7349,13224xe" filled="true" fillcolor="#3f74a7" stroked="false">
              <v:path arrowok="t"/>
              <v:fill type="solid"/>
            </v:shape>
            <v:shape style="position:absolute;left:6675;top:13827;width:676;height:735" coordorigin="6675,13828" coordsize="676,735" path="m6679,13828l6675,13898,6679,13971,6691,14042,6709,14111,6735,14176,6767,14238,6805,14296,6849,14349,6897,14398,6951,14442,7009,14480,7071,14512,7136,14537,7204,14556,7244,14562,7350,13900,6679,13828xe" filled="true" fillcolor="#c1dcee" stroked="false">
              <v:path arrowok="t"/>
              <v:fill type="solid"/>
            </v:shape>
            <v:shape style="position:absolute;left:6675;top:13223;width:1348;height:1348" coordorigin="6675,13224" coordsize="1348,1348" path="m7349,14572l7422,14568,7493,14556,7562,14537,7627,14512,7689,14480,7747,14442,7800,14398,7849,14349,7893,14296,7931,14238,7963,14176,7988,14111,8007,14042,8019,13971,8023,13898,8019,13824,8007,13753,7988,13685,7963,13619,7931,13558,7893,13500,7849,13446,7800,13397,7747,13354,7689,13316,7627,13284,7562,13258,7493,13239,7422,13228,7349,13224,7275,13228,7204,13239,7136,13258,7071,13284,7009,13316,6951,13354,6897,13397,6849,13446,6805,13500,6767,13558,6735,13619,6709,13685,6691,13753,6679,13824,6675,13898,6679,13971,6691,14042,6709,14111,6735,14176,6767,14238,6805,14296,6849,14349,6897,14398,6951,14442,7009,14480,7071,14512,7136,14537,7204,14556,7275,14568,7349,14572xe" filled="false" stroked="true" strokeweight=".844pt" strokecolor="#d7d9da">
              <v:path arrowok="t"/>
              <v:stroke dashstyle="solid"/>
            </v:shape>
            <v:shape style="position:absolute;left:7173;top:13722;width:351;height:351" type="#_x0000_t75" stroked="false">
              <v:imagedata r:id="rId120" o:title=""/>
            </v:shape>
            <v:shape style="position:absolute;left:8154;top:13423;width:216;height:216" type="#_x0000_t75" stroked="false">
              <v:imagedata r:id="rId117" o:title=""/>
            </v:shape>
            <v:shape style="position:absolute;left:8154;top:13798;width:216;height:216" type="#_x0000_t75" stroked="false">
              <v:imagedata r:id="rId118" o:title=""/>
            </v:shape>
            <v:shape style="position:absolute;left:8154;top:14172;width:216;height:216" type="#_x0000_t75" stroked="false">
              <v:imagedata r:id="rId119" o:title=""/>
            </v:shape>
            <v:shape style="position:absolute;left:8151;top:10817;width:1348;height:1348" coordorigin="8151,10817" coordsize="1348,1348" path="m8825,10817l8752,10821,8681,10833,8612,10851,8547,10877,8485,10909,8427,10947,8374,10991,8325,11039,8281,11093,8243,11151,8211,11213,8186,11278,8167,11346,8155,11417,8151,11491,8155,11564,8167,11635,8186,11704,8211,11769,8243,11831,8281,11889,8325,11942,8374,11991,8427,12035,8485,12073,8547,12105,8612,12130,8681,12149,8752,12161,8825,12165,8899,12161,8970,12149,9038,12130,9104,12105,9165,12073,9223,12035,9277,11991,9325,11942,9369,11889,9407,11831,9439,11769,9465,11704,9484,11635,9495,11564,9499,11491,9495,11417,9484,11346,9465,11278,9439,11213,9407,11151,9369,11093,9325,11039,9277,10991,9223,10947,9165,10909,9104,10877,9038,10851,8970,10833,8899,10821,8825,10817xe" filled="true" fillcolor="#49aad4" stroked="false">
              <v:path arrowok="t"/>
              <v:fill type="solid"/>
            </v:shape>
            <v:shape style="position:absolute;left:8221;top:10817;width:606;height:676" coordorigin="8221,10817" coordsize="606,676" path="m8825,10817l8752,10821,8681,10833,8612,10851,8547,10877,8485,10909,8427,10947,8374,10991,8325,11039,8281,11093,8243,11151,8221,11194,8824,11493,8826,10817,8825,10817xe" filled="true" fillcolor="#3f74a7" stroked="false">
              <v:path arrowok="t"/>
              <v:fill type="solid"/>
            </v:shape>
            <v:shape style="position:absolute;left:8151;top:11199;width:676;height:950" coordorigin="8151,11200" coordsize="676,950" path="m8218,11200l8186,11278,8167,11346,8155,11417,8151,11491,8155,11564,8167,11635,8186,11704,8211,11769,8243,11831,8281,11889,8325,11942,8374,11991,8427,12035,8485,12073,8547,12105,8612,12130,8681,12149,8685,12150,8827,11493,8218,11200xe" filled="true" fillcolor="#c1dcee" stroked="false">
              <v:path arrowok="t"/>
              <v:fill type="solid"/>
            </v:shape>
            <v:shape style="position:absolute;left:8151;top:10817;width:1348;height:1348" coordorigin="8151,10817" coordsize="1348,1348" path="m8825,12165l8899,12161,8970,12149,9038,12130,9104,12105,9165,12073,9223,12035,9277,11991,9325,11942,9369,11889,9407,11831,9439,11769,9465,11704,9484,11635,9495,11564,9499,11491,9495,11417,9484,11346,9465,11278,9439,11213,9407,11151,9369,11093,9325,11039,9277,10991,9223,10947,9165,10909,9104,10877,9038,10851,8970,10833,8899,10821,8825,10817,8752,10821,8681,10833,8612,10851,8547,10877,8485,10909,8427,10947,8374,10991,8325,11039,8281,11093,8243,11151,8211,11213,8186,11278,8167,11346,8155,11417,8151,11491,8155,11564,8167,11635,8186,11704,8211,11769,8243,11831,8281,11889,8325,11942,8374,11991,8427,12035,8485,12073,8547,12105,8612,12130,8681,12149,8752,12161,8825,12165xe" filled="false" stroked="true" strokeweight=".844pt" strokecolor="#d7d9da">
              <v:path arrowok="t"/>
              <v:stroke dashstyle="solid"/>
            </v:shape>
            <v:shape style="position:absolute;left:8649;top:11315;width:351;height:351" type="#_x0000_t75" stroked="false">
              <v:imagedata r:id="rId116" o:title=""/>
            </v:shape>
            <v:shape style="position:absolute;left:9631;top:11016;width:216;height:216" type="#_x0000_t75" stroked="false">
              <v:imagedata r:id="rId117" o:title=""/>
            </v:shape>
            <v:shape style="position:absolute;left:9631;top:11391;width:216;height:216" type="#_x0000_t75" stroked="false">
              <v:imagedata r:id="rId118" o:title=""/>
            </v:shape>
            <v:shape style="position:absolute;left:9631;top:11766;width:216;height:216" type="#_x0000_t75" stroked="false">
              <v:imagedata r:id="rId119" o:title=""/>
            </v:shape>
            <v:rect style="position:absolute;left:10;top:15185;width:12580;height:1005" filled="true" fillcolor="#20679d" stroked="false">
              <v:fill type="solid"/>
            </v:rect>
            <v:rect style="position:absolute;left:0;top:15085;width:12600;height:100" filled="true" fillcolor="#ffffff" stroked="false">
              <v:fill type="solid"/>
            </v:rect>
            <v:line style="position:absolute" from="10,15163" to="10,16190" stroked="true" strokeweight="1pt" strokecolor="#20679d">
              <v:stroke dashstyle="solid"/>
            </v:line>
            <v:shape style="position:absolute;left:1469;top:10294;width:9626;height:353" type="#_x0000_t202" filled="false" stroked="false">
              <v:textbox inset="0,0,0,0">
                <w:txbxContent>
                  <w:p>
                    <w:pPr>
                      <w:tabs>
                        <w:tab w:pos="1110" w:val="left" w:leader="none"/>
                        <w:tab w:pos="3031" w:val="left" w:leader="none"/>
                        <w:tab w:pos="3285" w:val="left" w:leader="none"/>
                        <w:tab w:pos="4369" w:val="left" w:leader="none"/>
                        <w:tab w:pos="6316" w:val="left" w:leader="none"/>
                        <w:tab w:pos="6573" w:val="left" w:leader="none"/>
                        <w:tab w:pos="7657" w:val="left" w:leader="none"/>
                        <w:tab w:pos="9604" w:val="left" w:leader="none"/>
                      </w:tabs>
                      <w:spacing w:before="27"/>
                      <w:ind w:left="0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20679D"/>
                        <w:w w:val="99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  <w:u w:val="single" w:color="C9CACC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spacing w:val="-4"/>
                        <w:w w:val="105"/>
                        <w:sz w:val="26"/>
                        <w:u w:val="single" w:color="C9CACC"/>
                      </w:rPr>
                      <w:t>Year</w:t>
                    </w:r>
                    <w:r>
                      <w:rPr>
                        <w:rFonts w:ascii="Arial"/>
                        <w:b/>
                        <w:color w:val="20679D"/>
                        <w:spacing w:val="-15"/>
                        <w:w w:val="105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w w:val="105"/>
                        <w:sz w:val="26"/>
                        <w:u w:val="single" w:color="C9CACC"/>
                      </w:rPr>
                      <w:t>1</w:t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sz w:val="26"/>
                        <w:u w:val="single" w:color="C9CACC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sz w:val="26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w w:val="99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sz w:val="26"/>
                        <w:u w:val="single" w:color="C9CACC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26"/>
                        <w:u w:val="single" w:color="C9CACC"/>
                      </w:rPr>
                      <w:t>Year</w:t>
                    </w:r>
                    <w:r>
                      <w:rPr>
                        <w:rFonts w:ascii="Arial"/>
                        <w:b/>
                        <w:color w:val="20679D"/>
                        <w:spacing w:val="-4"/>
                        <w:w w:val="105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26"/>
                        <w:u w:val="single" w:color="C9CACC"/>
                      </w:rPr>
                      <w:t>2</w:t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  <w:u w:val="single" w:color="C9CACC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w w:val="99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  <w:u w:val="single" w:color="C9CACC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26"/>
                        <w:u w:val="single" w:color="C9CACC"/>
                      </w:rPr>
                      <w:t>Year</w:t>
                    </w:r>
                    <w:r>
                      <w:rPr>
                        <w:rFonts w:ascii="Arial"/>
                        <w:b/>
                        <w:color w:val="20679D"/>
                        <w:spacing w:val="-5"/>
                        <w:w w:val="105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26"/>
                        <w:u w:val="single" w:color="C9CACC"/>
                      </w:rPr>
                      <w:t>3</w:t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  <w:u w:val="single" w:color="C9CACC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1902;top:11015;width:289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0"/>
                        <w:sz w:val="18"/>
                      </w:rPr>
                      <w:t>17%</w:t>
                    </w:r>
                  </w:p>
                </w:txbxContent>
              </v:textbox>
              <w10:wrap type="none"/>
            </v:shape>
            <v:shape style="position:absolute;left:3377;top:11052;width:1075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2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Cost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of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Revenue</w:t>
                    </w:r>
                  </w:p>
                </w:txbxContent>
              </v:textbox>
              <w10:wrap type="none"/>
            </v:shape>
            <v:shape style="position:absolute;left:5187;top:11015;width:298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18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6662;top:11052;width:1075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2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Cost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of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Revenue</w:t>
                    </w:r>
                  </w:p>
                </w:txbxContent>
              </v:textbox>
              <w10:wrap type="none"/>
            </v:shape>
            <v:shape style="position:absolute;left:8475;top:11015;width:332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0"/>
                        <w:sz w:val="18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9950;top:11052;width:1075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2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Cost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of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Revenue</w:t>
                    </w:r>
                  </w:p>
                </w:txbxContent>
              </v:textbox>
              <w10:wrap type="none"/>
            </v:shape>
            <v:shape style="position:absolute;left:2505;top:11382;width:1814;height:228" type="#_x0000_t202" filled="false" stroked="false">
              <v:textbox inset="0,0,0,0">
                <w:txbxContent>
                  <w:p>
                    <w:pPr>
                      <w:tabs>
                        <w:tab w:pos="871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80"/>
                        <w:sz w:val="18"/>
                      </w:rPr>
                      <w:t>53%</w:t>
                      <w:tab/>
                    </w:r>
                    <w:r>
                      <w:rPr>
                        <w:color w:val="231F20"/>
                        <w:w w:val="75"/>
                        <w:position w:val="2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6"/>
                        <w:w w:val="75"/>
                        <w:position w:val="2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position w:val="2"/>
                        <w:sz w:val="14"/>
                      </w:rPr>
                      <w:t>Op.</w:t>
                    </w:r>
                    <w:r>
                      <w:rPr>
                        <w:color w:val="231F20"/>
                        <w:spacing w:val="6"/>
                        <w:w w:val="75"/>
                        <w:position w:val="2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position w:val="2"/>
                        <w:sz w:val="14"/>
                      </w:rPr>
                      <w:t>Expenses</w:t>
                    </w:r>
                  </w:p>
                </w:txbxContent>
              </v:textbox>
              <w10:wrap type="none"/>
            </v:shape>
            <v:shape style="position:absolute;left:5040;top:11553;width:323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20679D"/>
                        <w:w w:val="70"/>
                        <w:sz w:val="18"/>
                      </w:rPr>
                      <w:t>28%</w:t>
                    </w:r>
                  </w:p>
                </w:txbxContent>
              </v:textbox>
              <w10:wrap type="none"/>
            </v:shape>
            <v:shape style="position:absolute;left:5791;top:11382;width:327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0"/>
                        <w:sz w:val="18"/>
                      </w:rPr>
                      <w:t>54%</w:t>
                    </w:r>
                  </w:p>
                </w:txbxContent>
              </v:textbox>
              <w10:wrap type="none"/>
            </v:shape>
            <v:shape style="position:absolute;left:6662;top:11416;width:943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6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Op.</w:t>
                    </w:r>
                    <w:r>
                      <w:rPr>
                        <w:color w:val="231F20"/>
                        <w:spacing w:val="6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Expenses</w:t>
                    </w:r>
                  </w:p>
                </w:txbxContent>
              </v:textbox>
              <w10:wrap type="none"/>
            </v:shape>
            <v:shape style="position:absolute;left:8328;top:11553;width:324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20679D"/>
                        <w:w w:val="70"/>
                        <w:sz w:val="18"/>
                      </w:rPr>
                      <w:t>26%</w:t>
                    </w:r>
                  </w:p>
                </w:txbxContent>
              </v:textbox>
              <w10:wrap type="none"/>
            </v:shape>
            <v:shape style="position:absolute;left:9079;top:11382;width:327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0"/>
                        <w:sz w:val="18"/>
                      </w:rPr>
                      <w:t>54%</w:t>
                    </w:r>
                  </w:p>
                </w:txbxContent>
              </v:textbox>
              <w10:wrap type="none"/>
            </v:shape>
            <v:shape style="position:absolute;left:9950;top:11416;width:943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6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Op.</w:t>
                    </w:r>
                    <w:r>
                      <w:rPr>
                        <w:color w:val="231F20"/>
                        <w:spacing w:val="6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Expenses</w:t>
                    </w:r>
                  </w:p>
                </w:txbxContent>
              </v:textbox>
              <w10:wrap type="none"/>
            </v:shape>
            <v:shape style="position:absolute;left:1754;top:11553;width:330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20679D"/>
                        <w:w w:val="70"/>
                        <w:sz w:val="1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3377;top:11780;width:491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Net</w:t>
                    </w:r>
                    <w:r>
                      <w:rPr>
                        <w:color w:val="231F20"/>
                        <w:spacing w:val="1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Profit</w:t>
                    </w:r>
                  </w:p>
                </w:txbxContent>
              </v:textbox>
              <w10:wrap type="none"/>
            </v:shape>
            <v:shape style="position:absolute;left:6662;top:11780;width:491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Net</w:t>
                    </w:r>
                    <w:r>
                      <w:rPr>
                        <w:color w:val="231F20"/>
                        <w:spacing w:val="1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Profit</w:t>
                    </w:r>
                  </w:p>
                </w:txbxContent>
              </v:textbox>
              <w10:wrap type="none"/>
            </v:shape>
            <v:shape style="position:absolute;left:9950;top:11780;width:491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Net</w:t>
                    </w:r>
                    <w:r>
                      <w:rPr>
                        <w:color w:val="231F20"/>
                        <w:spacing w:val="1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Profit</w:t>
                    </w:r>
                  </w:p>
                </w:txbxContent>
              </v:textbox>
              <w10:wrap type="none"/>
            </v:shape>
            <v:shape style="position:absolute;left:3281;top:12701;width:6338;height:353" type="#_x0000_t202" filled="false" stroked="false">
              <v:textbox inset="0,0,0,0">
                <w:txbxContent>
                  <w:p>
                    <w:pPr>
                      <w:tabs>
                        <w:tab w:pos="1075" w:val="left" w:leader="none"/>
                        <w:tab w:pos="3031" w:val="left" w:leader="none"/>
                        <w:tab w:pos="3285" w:val="left" w:leader="none"/>
                        <w:tab w:pos="4368" w:val="left" w:leader="none"/>
                        <w:tab w:pos="6316" w:val="left" w:leader="none"/>
                      </w:tabs>
                      <w:spacing w:before="27"/>
                      <w:ind w:left="0" w:right="0" w:firstLine="0"/>
                      <w:jc w:val="left"/>
                      <w:rPr>
                        <w:rFonts w:ascii="Arial"/>
                        <w:b/>
                        <w:sz w:val="26"/>
                      </w:rPr>
                    </w:pPr>
                    <w:r>
                      <w:rPr>
                        <w:rFonts w:ascii="Arial"/>
                        <w:b/>
                        <w:color w:val="20679D"/>
                        <w:w w:val="99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  <w:u w:val="single" w:color="C9CACC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w w:val="110"/>
                        <w:sz w:val="26"/>
                        <w:u w:val="single" w:color="C9CACC"/>
                      </w:rPr>
                      <w:t>Year</w:t>
                    </w:r>
                    <w:r>
                      <w:rPr>
                        <w:rFonts w:ascii="Arial"/>
                        <w:b/>
                        <w:color w:val="20679D"/>
                        <w:spacing w:val="-14"/>
                        <w:w w:val="110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w w:val="110"/>
                        <w:sz w:val="26"/>
                        <w:u w:val="single" w:color="C9CACC"/>
                      </w:rPr>
                      <w:t>4</w:t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  <w:u w:val="single" w:color="C9CACC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w w:val="99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sz w:val="26"/>
                        <w:u w:val="single" w:color="C9CACC"/>
                      </w:rPr>
                      <w:tab/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w w:val="110"/>
                        <w:sz w:val="26"/>
                        <w:u w:val="single" w:color="C9CACC"/>
                      </w:rPr>
                      <w:t>Year</w:t>
                    </w:r>
                    <w:r>
                      <w:rPr>
                        <w:rFonts w:ascii="Arial"/>
                        <w:b/>
                        <w:color w:val="20679D"/>
                        <w:spacing w:val="-17"/>
                        <w:w w:val="110"/>
                        <w:sz w:val="26"/>
                        <w:u w:val="single" w:color="C9CACC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spacing w:val="-2"/>
                        <w:w w:val="110"/>
                        <w:sz w:val="26"/>
                        <w:u w:val="single" w:color="C9CACC"/>
                      </w:rPr>
                      <w:t>5</w:t>
                    </w:r>
                    <w:r>
                      <w:rPr>
                        <w:rFonts w:ascii="Arial"/>
                        <w:b/>
                        <w:color w:val="20679D"/>
                        <w:spacing w:val="-2"/>
                        <w:sz w:val="26"/>
                        <w:u w:val="single" w:color="C9CACC"/>
                      </w:rPr>
                      <w:tab/>
                    </w:r>
                  </w:p>
                </w:txbxContent>
              </v:textbox>
              <w10:wrap type="none"/>
            </v:shape>
            <v:shape style="position:absolute;left:3714;top:13422;width:317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18"/>
                      </w:rPr>
                      <w:t>22%</w:t>
                    </w:r>
                  </w:p>
                </w:txbxContent>
              </v:textbox>
              <w10:wrap type="none"/>
            </v:shape>
            <v:shape style="position:absolute;left:5188;top:13459;width:1075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2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Cost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of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Revenue</w:t>
                    </w:r>
                  </w:p>
                </w:txbxContent>
              </v:textbox>
              <w10:wrap type="none"/>
            </v:shape>
            <v:shape style="position:absolute;left:6999;top:13422;width:316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18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8474;top:13459;width:1075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2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Cost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of</w:t>
                    </w:r>
                    <w:r>
                      <w:rPr>
                        <w:color w:val="231F20"/>
                        <w:spacing w:val="3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Revenue</w:t>
                    </w:r>
                  </w:p>
                </w:txbxContent>
              </v:textbox>
              <w10:wrap type="none"/>
            </v:shape>
            <v:shape style="position:absolute;left:4317;top:13789;width:1814;height:228" type="#_x0000_t202" filled="false" stroked="false">
              <v:textbox inset="0,0,0,0">
                <w:txbxContent>
                  <w:p>
                    <w:pPr>
                      <w:tabs>
                        <w:tab w:pos="871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85"/>
                        <w:sz w:val="18"/>
                      </w:rPr>
                      <w:t>54%</w:t>
                      <w:tab/>
                    </w:r>
                    <w:r>
                      <w:rPr>
                        <w:color w:val="231F20"/>
                        <w:w w:val="75"/>
                        <w:position w:val="2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6"/>
                        <w:w w:val="75"/>
                        <w:position w:val="2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position w:val="2"/>
                        <w:sz w:val="14"/>
                      </w:rPr>
                      <w:t>Op.</w:t>
                    </w:r>
                    <w:r>
                      <w:rPr>
                        <w:color w:val="231F20"/>
                        <w:spacing w:val="6"/>
                        <w:w w:val="75"/>
                        <w:position w:val="2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position w:val="2"/>
                        <w:sz w:val="14"/>
                      </w:rPr>
                      <w:t>Expenses</w:t>
                    </w:r>
                  </w:p>
                </w:txbxContent>
              </v:textbox>
              <w10:wrap type="none"/>
            </v:shape>
            <v:shape style="position:absolute;left:6851;top:13959;width:317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20679D"/>
                        <w:w w:val="65"/>
                        <w:sz w:val="18"/>
                      </w:rPr>
                      <w:t>22%</w:t>
                    </w:r>
                  </w:p>
                </w:txbxContent>
              </v:textbox>
              <w10:wrap type="none"/>
            </v:shape>
            <v:shape style="position:absolute;left:7603;top:13789;width:317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-1"/>
                        <w:w w:val="70"/>
                        <w:sz w:val="18"/>
                      </w:rPr>
                      <w:t>55%</w:t>
                    </w:r>
                  </w:p>
                </w:txbxContent>
              </v:textbox>
              <w10:wrap type="none"/>
            </v:shape>
            <v:shape style="position:absolute;left:8474;top:13823;width:943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Total</w:t>
                    </w:r>
                    <w:r>
                      <w:rPr>
                        <w:color w:val="231F20"/>
                        <w:spacing w:val="6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Op.</w:t>
                    </w:r>
                    <w:r>
                      <w:rPr>
                        <w:color w:val="231F20"/>
                        <w:spacing w:val="6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Expenses</w:t>
                    </w:r>
                  </w:p>
                </w:txbxContent>
              </v:textbox>
              <w10:wrap type="none"/>
            </v:shape>
            <v:shape style="position:absolute;left:3566;top:13959;width:325;height:228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18"/>
                      </w:rPr>
                    </w:pPr>
                    <w:r>
                      <w:rPr>
                        <w:rFonts w:ascii="Tahoma"/>
                        <w:b/>
                        <w:color w:val="20679D"/>
                        <w:w w:val="70"/>
                        <w:sz w:val="18"/>
                      </w:rPr>
                      <w:t>24%</w:t>
                    </w:r>
                  </w:p>
                </w:txbxContent>
              </v:textbox>
              <w10:wrap type="none"/>
            </v:shape>
            <v:shape style="position:absolute;left:5188;top:14187;width:491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Net</w:t>
                    </w:r>
                    <w:r>
                      <w:rPr>
                        <w:color w:val="231F20"/>
                        <w:spacing w:val="1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Profit</w:t>
                    </w:r>
                  </w:p>
                </w:txbxContent>
              </v:textbox>
              <w10:wrap type="none"/>
            </v:shape>
            <v:shape style="position:absolute;left:8474;top:14187;width:491;height:161" type="#_x0000_t202" filled="false" stroked="false">
              <v:textbox inset="0,0,0,0">
                <w:txbxContent>
                  <w:p>
                    <w:pPr>
                      <w:spacing w:line="161" w:lineRule="exact" w:before="0"/>
                      <w:ind w:left="0" w:right="0" w:firstLine="0"/>
                      <w:jc w:val="left"/>
                      <w:rPr>
                        <w:sz w:val="14"/>
                      </w:rPr>
                    </w:pPr>
                    <w:r>
                      <w:rPr>
                        <w:color w:val="231F20"/>
                        <w:w w:val="75"/>
                        <w:sz w:val="14"/>
                      </w:rPr>
                      <w:t>Net</w:t>
                    </w:r>
                    <w:r>
                      <w:rPr>
                        <w:color w:val="231F20"/>
                        <w:spacing w:val="1"/>
                        <w:w w:val="75"/>
                        <w:sz w:val="14"/>
                      </w:rPr>
                      <w:t> </w:t>
                    </w:r>
                    <w:r>
                      <w:rPr>
                        <w:color w:val="231F20"/>
                        <w:w w:val="75"/>
                        <w:sz w:val="14"/>
                      </w:rPr>
                      <w:t>Profit</w:t>
                    </w:r>
                  </w:p>
                </w:txbxContent>
              </v:textbox>
              <w10:wrap type="none"/>
            </v:shape>
            <v:shape style="position:absolute;left:592;top:15344;width:195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0"/>
                        <w:sz w:val="21"/>
                      </w:rPr>
                      <w:t>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72.5pt;margin-top:129.352997pt;width:477pt;height:346.329pt;mso-position-horizontal-relative:page;mso-position-vertical-relative:page;z-index:-21291520" filled="true" fillcolor="#ffffff" stroked="false">
            <v:fill type="solid"/>
            <w10:wrap type="none"/>
          </v:rect>
        </w:pict>
      </w:r>
      <w:r>
        <w:rPr/>
        <w:pict>
          <v:rect style="position:absolute;margin-left:.5pt;margin-top:488.833008pt;width:629pt;height:3.909pt;mso-position-horizontal-relative:page;mso-position-vertical-relative:page;z-index:15761920" filled="true" fillcolor="#20679d" stroked="false">
            <v:fill type="solid"/>
            <w10:wrap type="none"/>
          </v:rect>
        </w:pict>
      </w:r>
    </w:p>
    <w:p>
      <w:pPr>
        <w:spacing w:after="0"/>
        <w:rPr>
          <w:sz w:val="2"/>
          <w:szCs w:val="2"/>
        </w:rPr>
        <w:sectPr>
          <w:headerReference w:type="default" r:id="rId115"/>
          <w:pgSz w:w="12600" w:h="16200"/>
          <w:pgMar w:header="10" w:footer="0" w:top="1880" w:bottom="0" w:left="0" w:right="0"/>
        </w:sectPr>
      </w:pPr>
    </w:p>
    <w:tbl>
      <w:tblPr>
        <w:tblW w:w="0" w:type="auto"/>
        <w:jc w:val="left"/>
        <w:tblInd w:w="1460" w:type="dxa"/>
        <w:tblBorders>
          <w:top w:val="single" w:sz="2" w:space="0" w:color="FFFFFF"/>
          <w:left w:val="single" w:sz="2" w:space="0" w:color="FFFFFF"/>
          <w:bottom w:val="single" w:sz="2" w:space="0" w:color="FFFFFF"/>
          <w:right w:val="single" w:sz="2" w:space="0" w:color="FFFFFF"/>
          <w:insideH w:val="single" w:sz="2" w:space="0" w:color="FFFFFF"/>
          <w:insideV w:val="single" w:sz="2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7"/>
        <w:gridCol w:w="1081"/>
        <w:gridCol w:w="1081"/>
        <w:gridCol w:w="1081"/>
        <w:gridCol w:w="1081"/>
        <w:gridCol w:w="1675"/>
      </w:tblGrid>
      <w:tr>
        <w:trPr>
          <w:trHeight w:val="370" w:hRule="atLeast"/>
        </w:trPr>
        <w:tc>
          <w:tcPr>
            <w:tcW w:w="9546" w:type="dxa"/>
            <w:gridSpan w:val="6"/>
            <w:tcBorders>
              <w:top w:val="nil"/>
              <w:left w:val="nil"/>
              <w:right w:val="nil"/>
            </w:tcBorders>
            <w:shd w:val="clear" w:color="auto" w:fill="20679D"/>
          </w:tcPr>
          <w:p>
            <w:pPr>
              <w:pStyle w:val="TableParagraph"/>
              <w:spacing w:line="316" w:lineRule="exact" w:before="34"/>
              <w:ind w:left="157"/>
              <w:jc w:val="lef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w w:val="105"/>
                <w:sz w:val="28"/>
              </w:rPr>
              <w:t>Pro</w:t>
            </w:r>
            <w:r>
              <w:rPr>
                <w:rFonts w:ascii="Arial"/>
                <w:b/>
                <w:color w:val="FFFFFF"/>
                <w:spacing w:val="-4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Forma</w:t>
            </w:r>
            <w:r>
              <w:rPr>
                <w:rFonts w:ascii="Arial"/>
                <w:b/>
                <w:color w:val="FFFFFF"/>
                <w:spacing w:val="-3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Cash</w:t>
            </w:r>
            <w:r>
              <w:rPr>
                <w:rFonts w:ascii="Arial"/>
                <w:b/>
                <w:color w:val="FFFFFF"/>
                <w:spacing w:val="-3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Flow</w:t>
            </w:r>
          </w:p>
        </w:tc>
      </w:tr>
      <w:tr>
        <w:trPr>
          <w:trHeight w:val="306" w:hRule="atLeast"/>
        </w:trPr>
        <w:tc>
          <w:tcPr>
            <w:tcW w:w="3547" w:type="dxa"/>
            <w:tcBorders>
              <w:top w:val="single" w:sz="2" w:space="0" w:color="20679D"/>
              <w:left w:val="single" w:sz="8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Year</w:t>
            </w:r>
            <w:r>
              <w:rPr>
                <w:color w:val="231F20"/>
                <w:spacing w:val="-2"/>
                <w:w w:val="70"/>
                <w:sz w:val="20"/>
              </w:rPr>
              <w:t> </w:t>
            </w:r>
            <w:r>
              <w:rPr>
                <w:color w:val="231F20"/>
                <w:w w:val="70"/>
                <w:sz w:val="20"/>
              </w:rPr>
              <w:t>1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2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3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4</w:t>
            </w:r>
          </w:p>
        </w:tc>
        <w:tc>
          <w:tcPr>
            <w:tcW w:w="1675" w:type="dxa"/>
            <w:tcBorders>
              <w:top w:val="single" w:sz="2" w:space="0" w:color="20679D"/>
              <w:left w:val="dotted" w:sz="4" w:space="0" w:color="20679D"/>
              <w:bottom w:val="nil"/>
              <w:right w:val="single" w:sz="8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5</w:t>
            </w:r>
          </w:p>
        </w:tc>
      </w:tr>
      <w:tr>
        <w:trPr>
          <w:trHeight w:val="280" w:hRule="atLeast"/>
        </w:trPr>
        <w:tc>
          <w:tcPr>
            <w:tcW w:w="3547" w:type="dxa"/>
            <w:tcBorders>
              <w:top w:val="nil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Cash</w:t>
            </w:r>
            <w:r>
              <w:rPr>
                <w:color w:val="231F20"/>
                <w:spacing w:val="-8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Received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nil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Revenue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$1,203,335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$1,383,835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$1,591,410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$1,830,122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1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$2,104,640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New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Current</w:t>
            </w:r>
            <w:r>
              <w:rPr>
                <w:color w:val="231F20"/>
                <w:spacing w:val="-8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Borrowing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New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Long-term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Liabilities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Sale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of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Other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Current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Sale</w:t>
            </w:r>
            <w:r>
              <w:rPr>
                <w:color w:val="231F20"/>
                <w:spacing w:val="-4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of</w:t>
            </w:r>
            <w:r>
              <w:rPr>
                <w:color w:val="231F20"/>
                <w:spacing w:val="-3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Long-term</w:t>
            </w:r>
            <w:r>
              <w:rPr>
                <w:color w:val="231F20"/>
                <w:spacing w:val="-4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New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Investment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Received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7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6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Cash</w:t>
            </w:r>
            <w:r>
              <w:rPr>
                <w:color w:val="231F20"/>
                <w:spacing w:val="6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Received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$1,203,335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$1,383,835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$1,591,410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$1,830,122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6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$2,104,640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8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Expenditures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Operating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Expenses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&amp;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Direct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Costs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$1,011,878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$1,155,759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$1,305,411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$1,476,364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$1,671,755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0"/>
                <w:sz w:val="20"/>
              </w:rPr>
              <w:t>Current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Borrowing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Repay.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L-T</w:t>
            </w:r>
            <w:r>
              <w:rPr>
                <w:color w:val="231F20"/>
                <w:spacing w:val="-1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Liabilities Principal Repay.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$11,817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$11,817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$11,817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$11,817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7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$11,817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Purchase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Other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Current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6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Purchase</w:t>
            </w:r>
            <w:r>
              <w:rPr>
                <w:color w:val="231F20"/>
                <w:spacing w:val="-3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Long-term</w:t>
            </w:r>
            <w:r>
              <w:rPr>
                <w:color w:val="231F20"/>
                <w:spacing w:val="-2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5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84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Dividends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4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31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10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Expenditures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$1,023,695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$1,167,576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$1,317,228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$1,488,181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$1,683,572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Net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Cash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Flow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$179,640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$216,259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$274,183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$341,941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$421,068</w:t>
            </w:r>
          </w:p>
        </w:tc>
      </w:tr>
      <w:tr>
        <w:trPr>
          <w:trHeight w:val="247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line="225" w:lineRule="exact" w:before="2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Cash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Balance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line="225" w:lineRule="exact" w:before="2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$204,640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line="225" w:lineRule="exact" w:before="2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$420,899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line="225" w:lineRule="exact" w:before="2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$695,082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line="225" w:lineRule="exact" w:before="2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$1,037,023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single" w:sz="8" w:space="0" w:color="20679D"/>
            </w:tcBorders>
          </w:tcPr>
          <w:p>
            <w:pPr>
              <w:pStyle w:val="TableParagraph"/>
              <w:spacing w:line="225" w:lineRule="exact" w:before="2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$1,458,091</w:t>
            </w:r>
          </w:p>
        </w:tc>
      </w:tr>
    </w:tbl>
    <w:p>
      <w:pPr>
        <w:rPr>
          <w:sz w:val="2"/>
          <w:szCs w:val="2"/>
        </w:rPr>
      </w:pPr>
      <w:r>
        <w:rPr/>
        <w:pict>
          <v:shape style="position:absolute;margin-left:79.863602pt;margin-top:130.3862pt;width:424.45pt;height:236.6pt;mso-position-horizontal-relative:page;mso-position-vertical-relative:page;z-index:-21290496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</w:pPr>
                  <w:r>
                    <w:rPr>
                      <w:color w:val="231F20"/>
                      <w:spacing w:val="-1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Count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75"/>
                    </w:rPr>
                    <w:t>Joseph</w:t>
                  </w:r>
                  <w:r>
                    <w:rPr>
                      <w:color w:val="231F20"/>
                      <w:spacing w:val="11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Brandon</w:t>
                  </w:r>
                  <w:r>
                    <w:rPr>
                      <w:color w:val="231F20"/>
                      <w:spacing w:val="16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Vickie</w:t>
                  </w:r>
                  <w:r>
                    <w:rPr>
                      <w:color w:val="231F20"/>
                      <w:spacing w:val="18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Bueno-Serrone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84" w:val="right" w:leader="none"/>
                    </w:tabs>
                    <w:spacing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2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Personnel</w:t>
                    <w:tab/>
                  </w:r>
                  <w:r>
                    <w:rPr>
                      <w:color w:val="231F20"/>
                      <w:w w:val="90"/>
                    </w:rPr>
                    <w:t>3</w:t>
                    <w:tab/>
                    <w:t>3</w:t>
                    <w:tab/>
                    <w:t>3</w:t>
                    <w:tab/>
                    <w:t>3</w:t>
                    <w:tab/>
                    <w:t>3</w:t>
                  </w: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2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Wage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spacing w:before="7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Costs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line="230" w:lineRule="exact"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-5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Payroll</w:t>
                    <w:tab/>
                  </w:r>
                  <w:r>
                    <w:rPr>
                      <w:color w:val="231F20"/>
                      <w:w w:val="90"/>
                    </w:rPr>
                    <w:t>$33,588</w:t>
                    <w:tab/>
                    <w:t>$35,267</w:t>
                    <w:tab/>
                  </w:r>
                  <w:r>
                    <w:rPr>
                      <w:color w:val="231F20"/>
                      <w:spacing w:val="-2"/>
                      <w:w w:val="85"/>
                    </w:rPr>
                    <w:t>$37,031</w:t>
                    <w:tab/>
                  </w:r>
                  <w:r>
                    <w:rPr>
                      <w:color w:val="231F20"/>
                      <w:w w:val="90"/>
                    </w:rPr>
                    <w:t>$38,882</w:t>
                    <w:tab/>
                  </w:r>
                  <w:r>
                    <w:rPr>
                      <w:color w:val="231F20"/>
                      <w:spacing w:val="-3"/>
                      <w:w w:val="85"/>
                    </w:rPr>
                    <w:t>$40,826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.863602pt;margin-top:95.493301pt;width:136.35pt;height:19pt;mso-position-horizontal-relative:page;mso-position-vertical-relative:page;z-index:-21289984" type="#_x0000_t202" filled="false" stroked="false">
            <v:textbox inset="0,0,0,0">
              <w:txbxContent>
                <w:p>
                  <w:pPr>
                    <w:spacing w:before="29"/>
                    <w:ind w:left="0" w:right="0" w:firstLine="0"/>
                    <w:jc w:val="left"/>
                    <w:rPr>
                      <w:rFonts w:ascii="Arial"/>
                      <w:b/>
                      <w:sz w:val="28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Personnel</w:t>
                  </w:r>
                  <w:r>
                    <w:rPr>
                      <w:rFonts w:ascii="Arial"/>
                      <w:b/>
                      <w:color w:val="FFFFFF"/>
                      <w:spacing w:val="-19"/>
                      <w:w w:val="105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Forecast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8.863586pt;margin-top:115.3862pt;width:237.8pt;height:11.6pt;mso-position-horizontal-relative:page;mso-position-vertical-relative:page;z-index:-21289472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099" w:val="left" w:leader="none"/>
                      <w:tab w:pos="2179" w:val="left" w:leader="none"/>
                      <w:tab w:pos="3239" w:val="left" w:leader="none"/>
                      <w:tab w:pos="4319" w:val="left" w:leader="none"/>
                    </w:tabs>
                    <w:spacing w:line="230" w:lineRule="exact" w:before="1"/>
                  </w:pPr>
                  <w:r>
                    <w:rPr>
                      <w:color w:val="231F20"/>
                      <w:w w:val="70"/>
                    </w:rPr>
                    <w:t>Year</w:t>
                  </w:r>
                  <w:r>
                    <w:rPr>
                      <w:color w:val="231F20"/>
                      <w:spacing w:val="-3"/>
                      <w:w w:val="70"/>
                    </w:rPr>
                    <w:t> </w:t>
                  </w:r>
                  <w:r>
                    <w:rPr>
                      <w:color w:val="231F20"/>
                      <w:w w:val="70"/>
                    </w:rPr>
                    <w:t>1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9"/>
                      <w:w w:val="80"/>
                    </w:rPr>
                    <w:t> </w:t>
                  </w:r>
                  <w:r>
                    <w:rPr>
                      <w:color w:val="231F20"/>
                      <w:spacing w:val="-2"/>
                      <w:w w:val="80"/>
                    </w:rPr>
                    <w:t>2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3"/>
                      <w:w w:val="80"/>
                    </w:rPr>
                    <w:t>3</w:t>
                    <w:tab/>
                  </w:r>
                  <w:r>
                    <w:rPr>
                      <w:color w:val="231F20"/>
                      <w:spacing w:val="-1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1"/>
                      <w:w w:val="80"/>
                    </w:rPr>
                    <w:t>4</w:t>
                    <w:tab/>
                  </w:r>
                  <w:r>
                    <w:rPr>
                      <w:color w:val="231F20"/>
                      <w:spacing w:val="-7"/>
                      <w:w w:val="80"/>
                    </w:rPr>
                    <w:t>Year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spacing w:val="-6"/>
                      <w:w w:val="80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488.333008pt;width:630pt;height:321.7pt;mso-position-horizontal-relative:page;mso-position-vertical-relative:page;z-index:15763968" coordorigin="0,9767" coordsize="12600,6434">
            <v:rect style="position:absolute;left:0;top:9932;width:12600;height:5139" filled="true" fillcolor="#f4f9fc" stroked="false">
              <v:fill type="solid"/>
            </v:rect>
            <v:rect style="position:absolute;left:10;top:9776;width:12580;height:79" filled="true" fillcolor="#20679d" stroked="false">
              <v:fill type="solid"/>
            </v:rect>
            <v:rect style="position:absolute;left:10;top:9776;width:12580;height:79" filled="false" stroked="true" strokeweight="1pt" strokecolor="#20679d">
              <v:stroke dashstyle="solid"/>
            </v:rect>
            <v:line style="position:absolute" from="2720,11220" to="2720,13752" stroked="true" strokeweight="1.19pt" strokecolor="#20679d">
              <v:stroke dashstyle="solid"/>
            </v:line>
            <v:line style="position:absolute" from="2614,11242" to="10608,11242" stroked="true" strokeweight="1.19pt" strokecolor="#cdcfd0">
              <v:stroke dashstyle="solid"/>
            </v:line>
            <v:shape style="position:absolute;left:2614;top:11727;width:7994;height:2023" coordorigin="2614,11727" coordsize="7994,2023" path="m10608,13726l2614,13726,2614,13749,10608,13749,10608,13726xm10608,13218l2614,13218,2614,13241,10608,13241,10608,13218xm10608,12721l2614,12721,2614,12745,10608,12745,10608,12721xm10608,12224l2614,12224,2614,12248,10608,12248,10608,12224xm10608,11727l2614,11727,2614,11751,10608,11751,10608,11727xe" filled="true" fillcolor="#cdcfd0" stroked="false">
              <v:path arrowok="t"/>
              <v:fill type="solid"/>
            </v:shape>
            <v:shape style="position:absolute;left:2996;top:12512;width:315;height:209" type="#_x0000_t75" stroked="false">
              <v:imagedata r:id="rId122" o:title=""/>
            </v:shape>
            <v:shape style="position:absolute;left:2996;top:12744;width:315;height:473" type="#_x0000_t75" stroked="false">
              <v:imagedata r:id="rId123" o:title=""/>
            </v:shape>
            <v:shape style="position:absolute;left:2996;top:13217;width:315;height:524" type="#_x0000_t75" stroked="false">
              <v:imagedata r:id="rId124" o:title=""/>
            </v:shape>
            <v:shape style="position:absolute;left:2996;top:12676;width:650;height:69" type="#_x0000_t75" stroked="false">
              <v:imagedata r:id="rId125" o:title=""/>
            </v:shape>
            <v:shape style="position:absolute;left:3332;top:12744;width:315;height:473" type="#_x0000_t75" stroked="false">
              <v:imagedata r:id="rId126" o:title=""/>
            </v:shape>
            <v:shape style="position:absolute;left:3332;top:13217;width:315;height:524" type="#_x0000_t75" stroked="false">
              <v:imagedata r:id="rId127" o:title=""/>
            </v:shape>
            <v:shape style="position:absolute;left:3332;top:12720;width:315;height:24" type="#_x0000_t75" stroked="false">
              <v:imagedata r:id="rId128" o:title=""/>
            </v:shape>
            <v:shape style="position:absolute;left:3670;top:13494;width:315;height:247" type="#_x0000_t75" stroked="false">
              <v:imagedata r:id="rId129" o:title=""/>
            </v:shape>
            <v:shape style="position:absolute;left:4595;top:12332;width:315;height:389" type="#_x0000_t75" stroked="false">
              <v:imagedata r:id="rId130" o:title=""/>
            </v:shape>
            <v:shape style="position:absolute;left:4595;top:12744;width:315;height:473" type="#_x0000_t75" stroked="false">
              <v:imagedata r:id="rId131" o:title=""/>
            </v:shape>
            <v:shape style="position:absolute;left:4595;top:13217;width:315;height:524" type="#_x0000_t75" stroked="false">
              <v:imagedata r:id="rId132" o:title=""/>
            </v:shape>
            <v:shape style="position:absolute;left:4595;top:12720;width:315;height:24" type="#_x0000_t75" stroked="false">
              <v:imagedata r:id="rId133" o:title=""/>
            </v:shape>
            <v:shape style="position:absolute;left:4930;top:12561;width:315;height:160" type="#_x0000_t75" stroked="false">
              <v:imagedata r:id="rId134" o:title=""/>
            </v:shape>
            <v:shape style="position:absolute;left:4930;top:12744;width:315;height:473" type="#_x0000_t75" stroked="false">
              <v:imagedata r:id="rId135" o:title=""/>
            </v:shape>
            <v:shape style="position:absolute;left:4930;top:13217;width:315;height:524" type="#_x0000_t75" stroked="false">
              <v:imagedata r:id="rId136" o:title=""/>
            </v:shape>
            <v:shape style="position:absolute;left:4930;top:12720;width:315;height:24" type="#_x0000_t75" stroked="false">
              <v:imagedata r:id="rId137" o:title=""/>
            </v:shape>
            <v:shape style="position:absolute;left:5269;top:13330;width:315;height:411" type="#_x0000_t75" stroked="false">
              <v:imagedata r:id="rId138" o:title=""/>
            </v:shape>
            <v:shape style="position:absolute;left:6193;top:12119;width:315;height:105" type="#_x0000_t75" stroked="false">
              <v:imagedata r:id="rId139" o:title=""/>
            </v:shape>
            <v:shape style="position:absolute;left:6193;top:12247;width:315;height:474" type="#_x0000_t75" stroked="false">
              <v:imagedata r:id="rId140" o:title=""/>
            </v:shape>
            <v:shape style="position:absolute;left:6193;top:12744;width:315;height:473" type="#_x0000_t75" stroked="false">
              <v:imagedata r:id="rId141" o:title=""/>
            </v:shape>
            <v:shape style="position:absolute;left:6193;top:13217;width:315;height:524" type="#_x0000_t75" stroked="false">
              <v:imagedata r:id="rId142" o:title=""/>
            </v:shape>
            <v:shape style="position:absolute;left:6193;top:12223;width:315;height:24" type="#_x0000_t75" stroked="false">
              <v:imagedata r:id="rId143" o:title=""/>
            </v:shape>
            <v:shape style="position:absolute;left:6193;top:12720;width:315;height:24" type="#_x0000_t75" stroked="false">
              <v:imagedata r:id="rId143" o:title=""/>
            </v:shape>
            <v:shape style="position:absolute;left:6528;top:12496;width:315;height:225" type="#_x0000_t75" stroked="false">
              <v:imagedata r:id="rId144" o:title=""/>
            </v:shape>
            <v:shape style="position:absolute;left:6528;top:12744;width:315;height:473" type="#_x0000_t75" stroked="false">
              <v:imagedata r:id="rId145" o:title=""/>
            </v:shape>
            <v:shape style="position:absolute;left:6528;top:13217;width:315;height:524" type="#_x0000_t75" stroked="false">
              <v:imagedata r:id="rId146" o:title=""/>
            </v:shape>
            <v:shape style="position:absolute;left:6528;top:12720;width:315;height:24" type="#_x0000_t75" stroked="false">
              <v:imagedata r:id="rId147" o:title=""/>
            </v:shape>
            <v:shape style="position:absolute;left:6867;top:12992;width:315;height:225" type="#_x0000_t75" stroked="false">
              <v:imagedata r:id="rId148" o:title=""/>
            </v:shape>
            <v:shape style="position:absolute;left:6867;top:13217;width:315;height:524" type="#_x0000_t75" stroked="false">
              <v:imagedata r:id="rId149" o:title=""/>
            </v:shape>
            <v:shape style="position:absolute;left:7792;top:11890;width:315;height:334" type="#_x0000_t75" stroked="false">
              <v:imagedata r:id="rId150" o:title=""/>
            </v:shape>
            <v:shape style="position:absolute;left:7792;top:12247;width:315;height:474" type="#_x0000_t75" stroked="false">
              <v:imagedata r:id="rId151" o:title=""/>
            </v:shape>
            <v:shape style="position:absolute;left:7792;top:12744;width:315;height:473" type="#_x0000_t75" stroked="false">
              <v:imagedata r:id="rId152" o:title=""/>
            </v:shape>
            <v:shape style="position:absolute;left:7792;top:13217;width:315;height:524" type="#_x0000_t75" stroked="false">
              <v:imagedata r:id="rId153" o:title=""/>
            </v:shape>
            <v:shape style="position:absolute;left:7792;top:12223;width:315;height:24" type="#_x0000_t75" stroked="false">
              <v:imagedata r:id="rId154" o:title=""/>
            </v:shape>
            <v:shape style="position:absolute;left:7792;top:12720;width:315;height:24" type="#_x0000_t75" stroked="false">
              <v:imagedata r:id="rId154" o:title=""/>
            </v:shape>
            <v:shape style="position:absolute;left:8127;top:12247;width:315;height:474" type="#_x0000_t75" stroked="false">
              <v:imagedata r:id="rId155" o:title=""/>
            </v:shape>
            <v:shape style="position:absolute;left:8127;top:12744;width:315;height:473" type="#_x0000_t75" stroked="false">
              <v:imagedata r:id="rId156" o:title=""/>
            </v:shape>
            <v:shape style="position:absolute;left:8127;top:13217;width:315;height:524" type="#_x0000_t75" stroked="false">
              <v:imagedata r:id="rId157" o:title=""/>
            </v:shape>
            <v:shape style="position:absolute;left:8127;top:12242;width:315;height:6" type="#_x0000_t75" stroked="false">
              <v:imagedata r:id="rId158" o:title=""/>
            </v:shape>
            <v:shape style="position:absolute;left:8127;top:12692;width:653;height:52" type="#_x0000_t75" stroked="false">
              <v:imagedata r:id="rId159" o:title=""/>
            </v:shape>
            <v:shape style="position:absolute;left:8466;top:12744;width:315;height:473" type="#_x0000_t75" stroked="false">
              <v:imagedata r:id="rId160" o:title=""/>
            </v:shape>
            <v:shape style="position:absolute;left:8466;top:13217;width:315;height:524" type="#_x0000_t75" stroked="false">
              <v:imagedata r:id="rId161" o:title=""/>
            </v:shape>
            <v:shape style="position:absolute;left:8466;top:12720;width:315;height:24" type="#_x0000_t75" stroked="false">
              <v:imagedata r:id="rId162" o:title=""/>
            </v:shape>
            <v:shape style="position:absolute;left:9390;top:11645;width:315;height:82" type="#_x0000_t75" stroked="false">
              <v:imagedata r:id="rId163" o:title=""/>
            </v:shape>
            <v:shape style="position:absolute;left:9390;top:11751;width:315;height:473" type="#_x0000_t75" stroked="false">
              <v:imagedata r:id="rId164" o:title=""/>
            </v:shape>
            <v:shape style="position:absolute;left:9390;top:12247;width:315;height:474" type="#_x0000_t75" stroked="false">
              <v:imagedata r:id="rId165" o:title=""/>
            </v:shape>
            <v:shape style="position:absolute;left:9390;top:12744;width:315;height:473" type="#_x0000_t75" stroked="false">
              <v:imagedata r:id="rId164" o:title=""/>
            </v:shape>
            <v:shape style="position:absolute;left:9390;top:13217;width:315;height:524" type="#_x0000_t75" stroked="false">
              <v:imagedata r:id="rId166" o:title=""/>
            </v:shape>
            <v:shape style="position:absolute;left:9390;top:11727;width:315;height:24" type="#_x0000_t75" stroked="false">
              <v:imagedata r:id="rId154" o:title=""/>
            </v:shape>
            <v:shape style="position:absolute;left:9390;top:12223;width:315;height:24" type="#_x0000_t75" stroked="false">
              <v:imagedata r:id="rId154" o:title=""/>
            </v:shape>
            <v:shape style="position:absolute;left:9390;top:12720;width:315;height:24" type="#_x0000_t75" stroked="false">
              <v:imagedata r:id="rId154" o:title=""/>
            </v:shape>
            <v:shape style="position:absolute;left:9725;top:12070;width:315;height:154" type="#_x0000_t75" stroked="false">
              <v:imagedata r:id="rId167" o:title=""/>
            </v:shape>
            <v:shape style="position:absolute;left:9725;top:12247;width:315;height:474" type="#_x0000_t75" stroked="false">
              <v:imagedata r:id="rId168" o:title=""/>
            </v:shape>
            <v:shape style="position:absolute;left:9725;top:12744;width:315;height:473" type="#_x0000_t75" stroked="false">
              <v:imagedata r:id="rId126" o:title=""/>
            </v:shape>
            <v:shape style="position:absolute;left:9725;top:13217;width:315;height:524" type="#_x0000_t75" stroked="false">
              <v:imagedata r:id="rId127" o:title=""/>
            </v:shape>
            <v:shape style="position:absolute;left:9725;top:12223;width:315;height:24" type="#_x0000_t75" stroked="false">
              <v:imagedata r:id="rId169" o:title=""/>
            </v:shape>
            <v:shape style="position:absolute;left:9725;top:12720;width:315;height:24" type="#_x0000_t75" stroked="false">
              <v:imagedata r:id="rId169" o:title=""/>
            </v:shape>
            <v:shape style="position:absolute;left:10064;top:12317;width:315;height:404" type="#_x0000_t75" stroked="false">
              <v:imagedata r:id="rId170" o:title=""/>
            </v:shape>
            <v:shape style="position:absolute;left:10064;top:12744;width:315;height:473" type="#_x0000_t75" stroked="false">
              <v:imagedata r:id="rId160" o:title=""/>
            </v:shape>
            <v:shape style="position:absolute;left:10064;top:13217;width:315;height:524" type="#_x0000_t75" stroked="false">
              <v:imagedata r:id="rId161" o:title=""/>
            </v:shape>
            <v:shape style="position:absolute;left:10064;top:12720;width:315;height:24" type="#_x0000_t75" stroked="false">
              <v:imagedata r:id="rId171" o:title=""/>
            </v:shape>
            <v:rect style="position:absolute;left:3580;top:14334;width:141;height:141" filled="true" fillcolor="#20679d" stroked="false">
              <v:fill type="solid"/>
            </v:rect>
            <v:rect style="position:absolute;left:5783;top:14334;width:141;height:141" filled="true" fillcolor="#77badc" stroked="false">
              <v:fill type="solid"/>
            </v:rect>
            <v:rect style="position:absolute;left:7808;top:14342;width:124;height:124" filled="true" fillcolor="#a5b8d6" stroked="false">
              <v:fill type="solid"/>
            </v:rect>
            <v:line style="position:absolute" from="10609,13748" to="10609,11220" stroked="true" strokeweight="1.19pt" strokecolor="#20679d">
              <v:stroke dashstyle="solid"/>
            </v:line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4710;top:10448;width:3039;height:380" type="#_x0000_t202" filled="false" stroked="false">
              <v:textbox inset="0,0,0,0">
                <w:txbxContent>
                  <w:p>
                    <w:pPr>
                      <w:spacing w:before="29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20679D"/>
                        <w:w w:val="105"/>
                        <w:sz w:val="28"/>
                      </w:rPr>
                      <w:t>Pro</w:t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w w:val="105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28"/>
                      </w:rPr>
                      <w:t>Forma</w:t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w w:val="105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28"/>
                      </w:rPr>
                      <w:t>Cash</w:t>
                    </w:r>
                    <w:r>
                      <w:rPr>
                        <w:rFonts w:ascii="Arial"/>
                        <w:b/>
                        <w:color w:val="20679D"/>
                        <w:spacing w:val="-3"/>
                        <w:w w:val="105"/>
                        <w:sz w:val="28"/>
                      </w:rPr>
                      <w:t> </w:t>
                    </w:r>
                    <w:r>
                      <w:rPr>
                        <w:rFonts w:ascii="Arial"/>
                        <w:b/>
                        <w:color w:val="20679D"/>
                        <w:w w:val="105"/>
                        <w:sz w:val="28"/>
                      </w:rPr>
                      <w:t>Flow</w:t>
                    </w:r>
                  </w:p>
                </w:txbxContent>
              </v:textbox>
              <w10:wrap type="none"/>
            </v:shape>
            <v:shape style="position:absolute;left:1545;top:11120;width:1029;height:27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13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9"/>
                      </w:rPr>
                      <w:t>$2,500,000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9"/>
                      </w:rPr>
                      <w:t>$2,000,000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$1,500,000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$1,000,000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105"/>
                        <w:sz w:val="19"/>
                      </w:rPr>
                      <w:t>$500,000</w:t>
                    </w:r>
                  </w:p>
                  <w:p>
                    <w:pPr>
                      <w:spacing w:line="240" w:lineRule="auto" w:before="5"/>
                      <w:rPr>
                        <w:rFonts w:ascii="Tahoma"/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110"/>
                        <w:sz w:val="19"/>
                      </w:rPr>
                      <w:t>$0</w:t>
                    </w:r>
                  </w:p>
                </w:txbxContent>
              </v:textbox>
              <w10:wrap type="none"/>
            </v:shape>
            <v:shape style="position:absolute;left:3233;top:13812;width:501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w w:val="90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7"/>
                        <w:w w:val="90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w w:val="90"/>
                        <w:sz w:val="19"/>
                      </w:rPr>
                      <w:t>1</w:t>
                    </w:r>
                  </w:p>
                </w:txbxContent>
              </v:textbox>
              <w10:wrap type="none"/>
            </v:shape>
            <v:shape style="position:absolute;left:4857;top:13812;width:537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pacing w:val="-3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12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pacing w:val="-2"/>
                        <w:sz w:val="19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6452;top:13812;width:536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pacing w:val="-3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12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pacing w:val="-3"/>
                        <w:sz w:val="19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8041;top:13812;width:548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14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z w:val="19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9617;top:13812;width:538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pacing w:val="-3"/>
                        <w:sz w:val="19"/>
                      </w:rPr>
                      <w:t>Year</w:t>
                    </w:r>
                    <w:r>
                      <w:rPr>
                        <w:rFonts w:ascii="Tahoma"/>
                        <w:color w:val="231F20"/>
                        <w:spacing w:val="-12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pacing w:val="-2"/>
                        <w:sz w:val="19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3792;top:14289;width:1687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Total</w:t>
                    </w:r>
                    <w:r>
                      <w:rPr>
                        <w:rFonts w:ascii="Tahoma"/>
                        <w:color w:val="231F20"/>
                        <w:spacing w:val="-15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z w:val="19"/>
                      </w:rPr>
                      <w:t>Cash</w:t>
                    </w:r>
                    <w:r>
                      <w:rPr>
                        <w:rFonts w:ascii="Tahoma"/>
                        <w:color w:val="231F20"/>
                        <w:spacing w:val="-14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z w:val="19"/>
                      </w:rPr>
                      <w:t>Received</w:t>
                    </w:r>
                  </w:p>
                </w:txbxContent>
              </v:textbox>
              <w10:wrap type="none"/>
            </v:shape>
            <v:shape style="position:absolute;left:5971;top:14288;width:1575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Total</w:t>
                    </w:r>
                    <w:r>
                      <w:rPr>
                        <w:rFonts w:ascii="Tahoma"/>
                        <w:color w:val="231F20"/>
                        <w:spacing w:val="-11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z w:val="19"/>
                      </w:rPr>
                      <w:t>Expenditures</w:t>
                    </w:r>
                  </w:p>
                </w:txbxContent>
              </v:textbox>
              <w10:wrap type="none"/>
            </v:shape>
            <v:shape style="position:absolute;left:8034;top:14293;width:1125;height:237" type="#_x0000_t202" filled="false" stroked="false">
              <v:textbox inset="0,0,0,0">
                <w:txbxContent>
                  <w:p>
                    <w:pPr>
                      <w:spacing w:line="227" w:lineRule="exact" w:before="0"/>
                      <w:ind w:left="0" w:right="0" w:firstLine="0"/>
                      <w:jc w:val="left"/>
                      <w:rPr>
                        <w:rFonts w:ascii="Tahoma"/>
                        <w:sz w:val="19"/>
                      </w:rPr>
                    </w:pPr>
                    <w:r>
                      <w:rPr>
                        <w:rFonts w:ascii="Tahoma"/>
                        <w:color w:val="231F20"/>
                        <w:sz w:val="19"/>
                      </w:rPr>
                      <w:t>Cash</w:t>
                    </w:r>
                    <w:r>
                      <w:rPr>
                        <w:rFonts w:ascii="Tahoma"/>
                        <w:color w:val="231F20"/>
                        <w:spacing w:val="-11"/>
                        <w:sz w:val="19"/>
                      </w:rPr>
                      <w:t> </w:t>
                    </w:r>
                    <w:r>
                      <w:rPr>
                        <w:rFonts w:ascii="Tahoma"/>
                        <w:color w:val="231F20"/>
                        <w:sz w:val="19"/>
                      </w:rPr>
                      <w:t>Balance</w:t>
                    </w:r>
                  </w:p>
                </w:txbxContent>
              </v:textbox>
              <w10:wrap type="none"/>
            </v:shape>
            <v:shape style="position:absolute;left:11815;top:15344;width:183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21"/>
                      </w:rPr>
                      <w:t>17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72.5pt;margin-top:129.352997pt;width:477pt;height:298.875pt;mso-position-horizontal-relative:page;mso-position-vertical-relative:page;z-index:-21288448" filled="true" fillcolor="#ffffff" stroked="false">
            <v:fill type="solid"/>
            <w10:wrap type="none"/>
          </v:rect>
        </w:pict>
      </w:r>
    </w:p>
    <w:p>
      <w:pPr>
        <w:spacing w:after="0"/>
        <w:rPr>
          <w:sz w:val="2"/>
          <w:szCs w:val="2"/>
        </w:rPr>
        <w:sectPr>
          <w:headerReference w:type="default" r:id="rId121"/>
          <w:pgSz w:w="12600" w:h="16200"/>
          <w:pgMar w:header="0" w:footer="0" w:top="1880" w:bottom="0" w:left="0" w:right="0"/>
        </w:sectPr>
      </w:pPr>
    </w:p>
    <w:p>
      <w:pPr>
        <w:pStyle w:val="BodyText"/>
        <w:spacing w:before="8"/>
        <w:rPr>
          <w:sz w:val="2"/>
        </w:rPr>
      </w:pPr>
    </w:p>
    <w:tbl>
      <w:tblPr>
        <w:tblW w:w="0" w:type="auto"/>
        <w:jc w:val="left"/>
        <w:tblInd w:w="1460" w:type="dxa"/>
        <w:tblBorders>
          <w:top w:val="single" w:sz="2" w:space="0" w:color="FFFFFF"/>
          <w:left w:val="single" w:sz="2" w:space="0" w:color="FFFFFF"/>
          <w:bottom w:val="single" w:sz="2" w:space="0" w:color="FFFFFF"/>
          <w:right w:val="single" w:sz="2" w:space="0" w:color="FFFFFF"/>
          <w:insideH w:val="single" w:sz="2" w:space="0" w:color="FFFFFF"/>
          <w:insideV w:val="single" w:sz="2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47"/>
        <w:gridCol w:w="1081"/>
        <w:gridCol w:w="1081"/>
        <w:gridCol w:w="1081"/>
        <w:gridCol w:w="1081"/>
        <w:gridCol w:w="1675"/>
      </w:tblGrid>
      <w:tr>
        <w:trPr>
          <w:trHeight w:val="370" w:hRule="atLeast"/>
        </w:trPr>
        <w:tc>
          <w:tcPr>
            <w:tcW w:w="9546" w:type="dxa"/>
            <w:gridSpan w:val="6"/>
            <w:tcBorders>
              <w:top w:val="nil"/>
              <w:left w:val="nil"/>
              <w:right w:val="nil"/>
            </w:tcBorders>
            <w:shd w:val="clear" w:color="auto" w:fill="20679D"/>
          </w:tcPr>
          <w:p>
            <w:pPr>
              <w:pStyle w:val="TableParagraph"/>
              <w:spacing w:line="316" w:lineRule="exact" w:before="34"/>
              <w:ind w:left="157"/>
              <w:jc w:val="left"/>
              <w:rPr>
                <w:rFonts w:ascii="Arial"/>
                <w:b/>
                <w:sz w:val="28"/>
              </w:rPr>
            </w:pPr>
            <w:r>
              <w:rPr>
                <w:rFonts w:ascii="Arial"/>
                <w:b/>
                <w:color w:val="FFFFFF"/>
                <w:w w:val="105"/>
                <w:sz w:val="28"/>
              </w:rPr>
              <w:t>Pro</w:t>
            </w:r>
            <w:r>
              <w:rPr>
                <w:rFonts w:ascii="Arial"/>
                <w:b/>
                <w:color w:val="FFFFFF"/>
                <w:spacing w:val="2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Forma</w:t>
            </w:r>
            <w:r>
              <w:rPr>
                <w:rFonts w:ascii="Arial"/>
                <w:b/>
                <w:color w:val="FFFFFF"/>
                <w:spacing w:val="3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Balance</w:t>
            </w:r>
            <w:r>
              <w:rPr>
                <w:rFonts w:ascii="Arial"/>
                <w:b/>
                <w:color w:val="FFFFFF"/>
                <w:spacing w:val="3"/>
                <w:w w:val="105"/>
                <w:sz w:val="28"/>
              </w:rPr>
              <w:t> </w:t>
            </w:r>
            <w:r>
              <w:rPr>
                <w:rFonts w:ascii="Arial"/>
                <w:b/>
                <w:color w:val="FFFFFF"/>
                <w:w w:val="105"/>
                <w:sz w:val="28"/>
              </w:rPr>
              <w:t>Sheet</w:t>
            </w:r>
          </w:p>
        </w:tc>
      </w:tr>
      <w:tr>
        <w:trPr>
          <w:trHeight w:val="306" w:hRule="atLeast"/>
        </w:trPr>
        <w:tc>
          <w:tcPr>
            <w:tcW w:w="3547" w:type="dxa"/>
            <w:tcBorders>
              <w:top w:val="single" w:sz="2" w:space="0" w:color="20679D"/>
              <w:left w:val="single" w:sz="8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70"/>
                <w:sz w:val="20"/>
              </w:rPr>
              <w:t>Year</w:t>
            </w:r>
            <w:r>
              <w:rPr>
                <w:color w:val="231F20"/>
                <w:spacing w:val="-2"/>
                <w:w w:val="70"/>
                <w:sz w:val="20"/>
              </w:rPr>
              <w:t> </w:t>
            </w:r>
            <w:r>
              <w:rPr>
                <w:color w:val="231F20"/>
                <w:w w:val="70"/>
                <w:sz w:val="20"/>
              </w:rPr>
              <w:t>1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2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3"/>
                <w:w w:val="80"/>
                <w:sz w:val="20"/>
              </w:rPr>
              <w:t>3</w:t>
            </w:r>
          </w:p>
        </w:tc>
        <w:tc>
          <w:tcPr>
            <w:tcW w:w="1081" w:type="dxa"/>
            <w:tcBorders>
              <w:top w:val="single" w:sz="2" w:space="0" w:color="20679D"/>
              <w:left w:val="dotted" w:sz="4" w:space="0" w:color="20679D"/>
              <w:bottom w:val="nil"/>
              <w:right w:val="dotted" w:sz="4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4</w:t>
            </w:r>
          </w:p>
        </w:tc>
        <w:tc>
          <w:tcPr>
            <w:tcW w:w="1675" w:type="dxa"/>
            <w:tcBorders>
              <w:top w:val="single" w:sz="2" w:space="0" w:color="20679D"/>
              <w:left w:val="dotted" w:sz="4" w:space="0" w:color="20679D"/>
              <w:bottom w:val="nil"/>
              <w:right w:val="single" w:sz="8" w:space="0" w:color="20679D"/>
            </w:tcBorders>
            <w:shd w:val="clear" w:color="auto" w:fill="E0EDF6"/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spacing w:val="-3"/>
                <w:w w:val="80"/>
                <w:sz w:val="20"/>
              </w:rPr>
              <w:t>Year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2"/>
                <w:w w:val="80"/>
                <w:sz w:val="20"/>
              </w:rPr>
              <w:t>5</w:t>
            </w:r>
          </w:p>
        </w:tc>
      </w:tr>
      <w:tr>
        <w:trPr>
          <w:trHeight w:val="280" w:hRule="atLeast"/>
        </w:trPr>
        <w:tc>
          <w:tcPr>
            <w:tcW w:w="3547" w:type="dxa"/>
            <w:tcBorders>
              <w:top w:val="nil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2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Assets</w:t>
            </w: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nil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nil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1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Current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Cash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$204,640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$420,899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$695,082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$1,037,023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$1,458,091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Other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Current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0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0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6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Current</w:t>
            </w:r>
            <w:r>
              <w:rPr>
                <w:color w:val="231F20"/>
                <w:spacing w:val="7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$204,640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$420,899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$695,082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$1,037,023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$1,458,091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Long-term</w:t>
            </w:r>
            <w:r>
              <w:rPr>
                <w:color w:val="231F20"/>
                <w:spacing w:val="1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Long-term</w:t>
            </w:r>
            <w:r>
              <w:rPr>
                <w:color w:val="231F20"/>
                <w:spacing w:val="1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6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Accumulated</w:t>
            </w:r>
            <w:r>
              <w:rPr>
                <w:color w:val="231F20"/>
                <w:spacing w:val="25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Depreciation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5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8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Total</w:t>
            </w:r>
            <w:r>
              <w:rPr>
                <w:color w:val="231F20"/>
                <w:spacing w:val="-10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Long-term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4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2"/>
                <w:w w:val="80"/>
                <w:sz w:val="20"/>
              </w:rPr>
              <w:t>Total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spacing w:val="-1"/>
                <w:w w:val="80"/>
                <w:sz w:val="20"/>
              </w:rPr>
              <w:t>Assets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$204,640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$420,899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$695,082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$1,037,023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$1,458,091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7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Liabilities</w:t>
            </w:r>
            <w:r>
              <w:rPr>
                <w:color w:val="231F20"/>
                <w:spacing w:val="4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and</w:t>
            </w:r>
            <w:r>
              <w:rPr>
                <w:color w:val="231F20"/>
                <w:spacing w:val="5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Capital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6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Current</w:t>
            </w:r>
            <w:r>
              <w:rPr>
                <w:color w:val="231F20"/>
                <w:spacing w:val="1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Liabilities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47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0"/>
                <w:sz w:val="20"/>
              </w:rPr>
              <w:t>Current</w:t>
            </w:r>
            <w:r>
              <w:rPr>
                <w:color w:val="231F20"/>
                <w:spacing w:val="-9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Borrowing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5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5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</w:tr>
      <w:tr>
        <w:trPr>
          <w:trHeight w:val="284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Other</w:t>
            </w:r>
            <w:r>
              <w:rPr>
                <w:color w:val="231F20"/>
                <w:spacing w:val="4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Current</w:t>
            </w:r>
            <w:r>
              <w:rPr>
                <w:color w:val="231F20"/>
                <w:spacing w:val="5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Liabilities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5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4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3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2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4"/>
              <w:ind w:left="181"/>
              <w:jc w:val="left"/>
              <w:rPr>
                <w:sz w:val="20"/>
              </w:rPr>
            </w:pPr>
            <w:r>
              <w:rPr>
                <w:color w:val="231F20"/>
                <w:sz w:val="20"/>
              </w:rPr>
              <w:t>$0</w:t>
            </w:r>
          </w:p>
        </w:tc>
      </w:tr>
      <w:tr>
        <w:trPr>
          <w:trHeight w:val="31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Subtotal</w:t>
            </w:r>
            <w:r>
              <w:rPr>
                <w:color w:val="231F20"/>
                <w:spacing w:val="8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Current</w:t>
            </w:r>
            <w:r>
              <w:rPr>
                <w:color w:val="231F20"/>
                <w:spacing w:val="9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Liabilities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9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9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$100,000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Long-term</w:t>
            </w:r>
            <w:r>
              <w:rPr>
                <w:color w:val="231F20"/>
                <w:spacing w:val="18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Liabilities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($11,817)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($23,634)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($35,451)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($47,268)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($59,085)</w:t>
            </w:r>
          </w:p>
        </w:tc>
      </w:tr>
      <w:tr>
        <w:trPr>
          <w:trHeight w:val="267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-6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Liabilities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$88,183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$76,366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$64,549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$52,732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$40,915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Paid-in</w:t>
            </w:r>
            <w:r>
              <w:rPr>
                <w:color w:val="231F20"/>
                <w:spacing w:val="10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Capital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$25,000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$25,000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$25,000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4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$25,000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4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$25,000</w:t>
            </w:r>
          </w:p>
        </w:tc>
      </w:tr>
      <w:tr>
        <w:trPr>
          <w:trHeight w:val="284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3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Retained</w:t>
            </w:r>
            <w:r>
              <w:rPr>
                <w:color w:val="231F20"/>
                <w:spacing w:val="-8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Earnings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3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($50,000)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3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$141,457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3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$369,533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3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$655,533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3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$1,009,291</w:t>
            </w:r>
          </w:p>
        </w:tc>
      </w:tr>
      <w:tr>
        <w:trPr>
          <w:trHeight w:val="315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Earnings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$191,457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$228,076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$286,000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8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$353,758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8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$432,885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</w:t>
            </w:r>
            <w:r>
              <w:rPr>
                <w:color w:val="231F20"/>
                <w:spacing w:val="-5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Capital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$166,457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$394,533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$680,533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3"/>
              <w:ind w:left="182"/>
              <w:jc w:val="left"/>
              <w:rPr>
                <w:sz w:val="20"/>
              </w:rPr>
            </w:pPr>
            <w:r>
              <w:rPr>
                <w:color w:val="231F20"/>
                <w:spacing w:val="-1"/>
                <w:w w:val="85"/>
                <w:sz w:val="20"/>
              </w:rPr>
              <w:t>$1,034,291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3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$1,467,176</w:t>
            </w:r>
          </w:p>
        </w:tc>
      </w:tr>
      <w:tr>
        <w:trPr>
          <w:trHeight w:val="29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75"/>
                <w:sz w:val="20"/>
              </w:rPr>
              <w:t>Total Liabilities</w:t>
            </w:r>
            <w:r>
              <w:rPr>
                <w:color w:val="231F20"/>
                <w:spacing w:val="1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and</w:t>
            </w:r>
            <w:r>
              <w:rPr>
                <w:color w:val="231F20"/>
                <w:spacing w:val="1"/>
                <w:w w:val="75"/>
                <w:sz w:val="20"/>
              </w:rPr>
              <w:t> </w:t>
            </w:r>
            <w:r>
              <w:rPr>
                <w:color w:val="231F20"/>
                <w:w w:val="75"/>
                <w:sz w:val="20"/>
              </w:rPr>
              <w:t>Capital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$254,640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5"/>
                <w:sz w:val="20"/>
              </w:rPr>
              <w:t>$470,899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$745,082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2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$1,087,023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2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$1,508,091</w:t>
            </w:r>
          </w:p>
        </w:tc>
      </w:tr>
      <w:tr>
        <w:trPr>
          <w:trHeight w:val="277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dotted" w:sz="4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4" w:space="0" w:color="20679D"/>
              <w:right w:val="single" w:sz="8" w:space="0" w:color="20679D"/>
            </w:tcBorders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20"/>
              </w:rPr>
            </w:pPr>
          </w:p>
        </w:tc>
      </w:tr>
      <w:tr>
        <w:trPr>
          <w:trHeight w:val="280" w:hRule="atLeast"/>
        </w:trPr>
        <w:tc>
          <w:tcPr>
            <w:tcW w:w="3547" w:type="dxa"/>
            <w:tcBorders>
              <w:top w:val="single" w:sz="4" w:space="0" w:color="20679D"/>
              <w:left w:val="single" w:sz="8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14"/>
              <w:ind w:left="147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Net</w:t>
            </w:r>
            <w:r>
              <w:rPr>
                <w:color w:val="231F20"/>
                <w:spacing w:val="-8"/>
                <w:w w:val="80"/>
                <w:sz w:val="20"/>
              </w:rPr>
              <w:t> </w:t>
            </w:r>
            <w:r>
              <w:rPr>
                <w:color w:val="231F20"/>
                <w:w w:val="80"/>
                <w:sz w:val="20"/>
              </w:rPr>
              <w:t>Worth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14"/>
              <w:ind w:left="185"/>
              <w:jc w:val="left"/>
              <w:rPr>
                <w:sz w:val="20"/>
              </w:rPr>
            </w:pPr>
            <w:r>
              <w:rPr>
                <w:color w:val="231F20"/>
                <w:w w:val="85"/>
                <w:sz w:val="20"/>
              </w:rPr>
              <w:t>$116,457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14"/>
              <w:ind w:left="204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$344,533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14"/>
              <w:ind w:left="203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$630,533</w:t>
            </w:r>
          </w:p>
        </w:tc>
        <w:tc>
          <w:tcPr>
            <w:tcW w:w="1081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dotted" w:sz="4" w:space="0" w:color="20679D"/>
            </w:tcBorders>
          </w:tcPr>
          <w:p>
            <w:pPr>
              <w:pStyle w:val="TableParagraph"/>
              <w:spacing w:before="14"/>
              <w:ind w:left="182"/>
              <w:jc w:val="left"/>
              <w:rPr>
                <w:sz w:val="20"/>
              </w:rPr>
            </w:pPr>
            <w:r>
              <w:rPr>
                <w:color w:val="231F20"/>
                <w:w w:val="90"/>
                <w:sz w:val="20"/>
              </w:rPr>
              <w:t>$984,291</w:t>
            </w:r>
          </w:p>
        </w:tc>
        <w:tc>
          <w:tcPr>
            <w:tcW w:w="1675" w:type="dxa"/>
            <w:tcBorders>
              <w:top w:val="single" w:sz="4" w:space="0" w:color="20679D"/>
              <w:left w:val="dotted" w:sz="4" w:space="0" w:color="20679D"/>
              <w:bottom w:val="single" w:sz="8" w:space="0" w:color="20679D"/>
              <w:right w:val="single" w:sz="8" w:space="0" w:color="20679D"/>
            </w:tcBorders>
          </w:tcPr>
          <w:p>
            <w:pPr>
              <w:pStyle w:val="TableParagraph"/>
              <w:spacing w:before="14"/>
              <w:ind w:left="181"/>
              <w:jc w:val="left"/>
              <w:rPr>
                <w:sz w:val="20"/>
              </w:rPr>
            </w:pPr>
            <w:r>
              <w:rPr>
                <w:color w:val="231F20"/>
                <w:w w:val="80"/>
                <w:sz w:val="20"/>
              </w:rPr>
              <w:t>$1,417,176</w:t>
            </w:r>
          </w:p>
        </w:tc>
      </w:tr>
    </w:tbl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headerReference w:type="default" r:id="rId172"/>
          <w:pgSz w:w="12600" w:h="16200"/>
          <w:pgMar w:header="978" w:footer="0" w:top="1860" w:bottom="0" w:left="0" w:right="0"/>
        </w:sectPr>
      </w:pP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1"/>
        <w:ind w:left="0" w:right="0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sz w:val="18"/>
        </w:rPr>
        <w:t>$1,400,000</w:t>
      </w:r>
    </w:p>
    <w:p>
      <w:pPr>
        <w:spacing w:before="142"/>
        <w:ind w:left="0" w:right="0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sz w:val="18"/>
        </w:rPr>
        <w:t>$1,200,000</w:t>
      </w:r>
    </w:p>
    <w:p>
      <w:pPr>
        <w:spacing w:before="143"/>
        <w:ind w:left="0" w:right="0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sz w:val="18"/>
        </w:rPr>
        <w:t>$1,000,000</w:t>
      </w:r>
    </w:p>
    <w:p>
      <w:pPr>
        <w:spacing w:before="143"/>
        <w:ind w:left="0" w:right="0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05"/>
          <w:sz w:val="18"/>
        </w:rPr>
        <w:t>$800,000</w:t>
      </w:r>
    </w:p>
    <w:p>
      <w:pPr>
        <w:spacing w:before="143"/>
        <w:ind w:left="0" w:right="0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10"/>
          <w:sz w:val="18"/>
        </w:rPr>
        <w:t>$600,000</w:t>
      </w:r>
    </w:p>
    <w:p>
      <w:pPr>
        <w:spacing w:before="142"/>
        <w:ind w:left="0" w:right="0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10"/>
          <w:sz w:val="18"/>
        </w:rPr>
        <w:t>$400,000</w:t>
      </w:r>
    </w:p>
    <w:p>
      <w:pPr>
        <w:spacing w:before="143"/>
        <w:ind w:left="0" w:right="0" w:firstLine="0"/>
        <w:jc w:val="right"/>
        <w:rPr>
          <w:rFonts w:ascii="Tahoma"/>
          <w:sz w:val="18"/>
        </w:rPr>
      </w:pPr>
      <w:r>
        <w:rPr>
          <w:rFonts w:ascii="Tahoma"/>
          <w:color w:val="231F20"/>
          <w:w w:val="105"/>
          <w:sz w:val="18"/>
        </w:rPr>
        <w:t>$200,000</w:t>
      </w:r>
    </w:p>
    <w:p>
      <w:pPr>
        <w:spacing w:before="143"/>
        <w:ind w:left="0" w:right="0" w:firstLine="0"/>
        <w:jc w:val="right"/>
        <w:rPr>
          <w:rFonts w:ascii="Tahoma"/>
          <w:sz w:val="18"/>
        </w:rPr>
      </w:pPr>
      <w:r>
        <w:rPr/>
        <w:pict>
          <v:rect style="position:absolute;margin-left:287.774994pt;margin-top:39.056099pt;width:7.021pt;height:7.021pt;mso-position-horizontal-relative:page;mso-position-vertical-relative:paragraph;z-index:15767552" filled="true" fillcolor="#77badc" stroked="false">
            <v:fill type="solid"/>
            <w10:wrap type="none"/>
          </v:rect>
        </w:pict>
      </w:r>
      <w:r>
        <w:rPr/>
        <w:pict>
          <v:rect style="position:absolute;margin-left:394.678986pt;margin-top:39.481098pt;width:6.169pt;height:6.169pt;mso-position-horizontal-relative:page;mso-position-vertical-relative:paragraph;z-index:15768064" filled="true" fillcolor="#a5b8d6" stroked="false">
            <v:fill type="solid"/>
            <w10:wrap type="none"/>
          </v:rect>
        </w:pict>
      </w:r>
      <w:r>
        <w:rPr>
          <w:rFonts w:ascii="Tahoma"/>
          <w:color w:val="231F20"/>
          <w:w w:val="110"/>
          <w:sz w:val="18"/>
        </w:rPr>
        <w:t>$0</w:t>
      </w:r>
    </w:p>
    <w:p>
      <w:pPr>
        <w:pStyle w:val="Heading3"/>
        <w:spacing w:before="129"/>
        <w:ind w:left="1833"/>
      </w:pPr>
      <w:r>
        <w:rPr>
          <w:b w:val="0"/>
        </w:rPr>
        <w:br w:type="column"/>
      </w:r>
      <w:r>
        <w:rPr>
          <w:color w:val="20679D"/>
          <w:w w:val="105"/>
        </w:rPr>
        <w:t>Pro</w:t>
      </w:r>
      <w:r>
        <w:rPr>
          <w:color w:val="20679D"/>
          <w:spacing w:val="5"/>
          <w:w w:val="105"/>
        </w:rPr>
        <w:t> </w:t>
      </w:r>
      <w:r>
        <w:rPr>
          <w:color w:val="20679D"/>
          <w:w w:val="105"/>
        </w:rPr>
        <w:t>Forma</w:t>
      </w:r>
      <w:r>
        <w:rPr>
          <w:color w:val="20679D"/>
          <w:spacing w:val="6"/>
          <w:w w:val="105"/>
        </w:rPr>
        <w:t> </w:t>
      </w:r>
      <w:r>
        <w:rPr>
          <w:color w:val="20679D"/>
          <w:w w:val="105"/>
        </w:rPr>
        <w:t>Balance</w:t>
      </w:r>
      <w:r>
        <w:rPr>
          <w:color w:val="20679D"/>
          <w:spacing w:val="6"/>
          <w:w w:val="105"/>
        </w:rPr>
        <w:t> </w:t>
      </w:r>
      <w:r>
        <w:rPr>
          <w:color w:val="20679D"/>
          <w:w w:val="105"/>
        </w:rPr>
        <w:t>Sheet</w:t>
      </w:r>
    </w:p>
    <w:p>
      <w:pPr>
        <w:pStyle w:val="BodyText"/>
        <w:spacing w:before="2"/>
        <w:rPr>
          <w:rFonts w:ascii="Arial"/>
          <w:b/>
          <w:sz w:val="11"/>
        </w:rPr>
      </w:pPr>
      <w:r>
        <w:rPr/>
        <w:pict>
          <v:group style="position:absolute;margin-left:127.171997pt;margin-top:8.996037pt;width:400.35pt;height:126.6pt;mso-position-horizontal-relative:page;mso-position-vertical-relative:paragraph;z-index:-15692288;mso-wrap-distance-left:0;mso-wrap-distance-right:0" coordorigin="2543,180" coordsize="8007,2532">
            <v:line style="position:absolute" from="2649,180" to="2649,2712" stroked="true" strokeweight="1.19pt" strokecolor="#20679d">
              <v:stroke dashstyle="solid"/>
            </v:line>
            <v:line style="position:absolute" from="2543,202" to="10537,202" stroked="true" strokeweight="1.19pt" strokecolor="#cdcfd0">
              <v:stroke dashstyle="solid"/>
            </v:line>
            <v:shape style="position:absolute;left:2543;top:560;width:7994;height:2149" coordorigin="2543,560" coordsize="7994,2149" path="m10537,2686l2543,2686,2543,2709,10537,2709,10537,2686xm10537,2360l2543,2360,2543,2384,10537,2384,10537,2360xm10537,2000l2543,2000,2543,2024,10537,2024,10537,2000xm10537,1640l2543,1640,2543,1664,10537,1664,10537,1640xm10537,1280l2543,1280,2543,1304,10537,1304,10537,1280xm10537,920l2543,920,2543,944,10537,944,10537,920xm10537,560l2543,560,2543,584,10537,584,10537,560xe" filled="true" fillcolor="#cdcfd0" stroked="false">
              <v:path arrowok="t"/>
              <v:fill type="solid"/>
            </v:shape>
            <v:shape style="position:absolute;left:2926;top:2339;width:315;height:21" type="#_x0000_t75" stroked="false">
              <v:imagedata r:id="rId173" o:title=""/>
            </v:shape>
            <v:shape style="position:absolute;left:2926;top:2360;width:315;height:341" type="#_x0000_t75" stroked="false">
              <v:imagedata r:id="rId174" o:title=""/>
            </v:shape>
            <v:shape style="position:absolute;left:3261;top:2568;width:315;height:133" type="#_x0000_t75" stroked="false">
              <v:imagedata r:id="rId175" o:title=""/>
            </v:shape>
            <v:shape style="position:absolute;left:3600;top:2454;width:315;height:247" type="#_x0000_t75" stroked="false">
              <v:imagedata r:id="rId129" o:title=""/>
            </v:shape>
            <v:shape style="position:absolute;left:4524;top:1983;width:315;height:18" type="#_x0000_t75" stroked="false">
              <v:imagedata r:id="rId176" o:title=""/>
            </v:shape>
            <v:shape style="position:absolute;left:4524;top:2024;width:315;height:337" type="#_x0000_t75" stroked="false">
              <v:imagedata r:id="rId177" o:title=""/>
            </v:shape>
            <v:shape style="position:absolute;left:4524;top:2360;width:315;height:341" type="#_x0000_t75" stroked="false">
              <v:imagedata r:id="rId178" o:title=""/>
            </v:shape>
            <v:shape style="position:absolute;left:4524;top:2000;width:315;height:24" type="#_x0000_t75" stroked="false">
              <v:imagedata r:id="rId179" o:title=""/>
            </v:shape>
            <v:shape style="position:absolute;left:4859;top:2583;width:315;height:118" type="#_x0000_t75" stroked="false">
              <v:imagedata r:id="rId180" o:title=""/>
            </v:shape>
            <v:shape style="position:absolute;left:5198;top:2115;width:315;height:246" type="#_x0000_t75" stroked="false">
              <v:imagedata r:id="rId181" o:title=""/>
            </v:shape>
            <v:shape style="position:absolute;left:5198;top:2360;width:315;height:341" type="#_x0000_t75" stroked="false">
              <v:imagedata r:id="rId182" o:title=""/>
            </v:shape>
            <v:shape style="position:absolute;left:6122;top:1539;width:315;height:102" type="#_x0000_t75" stroked="false">
              <v:imagedata r:id="rId183" o:title=""/>
            </v:shape>
            <v:shape style="position:absolute;left:6122;top:1664;width:315;height:337" type="#_x0000_t75" stroked="false">
              <v:imagedata r:id="rId184" o:title=""/>
            </v:shape>
            <v:shape style="position:absolute;left:6122;top:2024;width:315;height:337" type="#_x0000_t75" stroked="false">
              <v:imagedata r:id="rId184" o:title=""/>
            </v:shape>
            <v:shape style="position:absolute;left:6122;top:1640;width:315;height:24" type="#_x0000_t75" stroked="false">
              <v:imagedata r:id="rId185" o:title=""/>
            </v:shape>
            <v:shape style="position:absolute;left:6122;top:2360;width:650;height:341" type="#_x0000_t75" stroked="false">
              <v:imagedata r:id="rId186" o:title=""/>
            </v:shape>
            <v:shape style="position:absolute;left:6122;top:2000;width:315;height:24" type="#_x0000_t75" stroked="false">
              <v:imagedata r:id="rId185" o:title=""/>
            </v:shape>
            <v:shape style="position:absolute;left:6796;top:1620;width:315;height:20" type="#_x0000_t75" stroked="false">
              <v:imagedata r:id="rId187" o:title=""/>
            </v:shape>
            <v:shape style="position:absolute;left:6796;top:1664;width:315;height:337" type="#_x0000_t75" stroked="false">
              <v:imagedata r:id="rId188" o:title=""/>
            </v:shape>
            <v:shape style="position:absolute;left:6796;top:2024;width:315;height:337" type="#_x0000_t75" stroked="false">
              <v:imagedata r:id="rId188" o:title=""/>
            </v:shape>
            <v:shape style="position:absolute;left:6796;top:2360;width:315;height:341" type="#_x0000_t75" stroked="false">
              <v:imagedata r:id="rId189" o:title=""/>
            </v:shape>
            <v:shape style="position:absolute;left:6796;top:1640;width:315;height:24" type="#_x0000_t75" stroked="false">
              <v:imagedata r:id="rId190" o:title=""/>
            </v:shape>
            <v:shape style="position:absolute;left:6796;top:2000;width:315;height:24" type="#_x0000_t75" stroked="false">
              <v:imagedata r:id="rId191" o:title=""/>
            </v:shape>
            <v:shape style="position:absolute;left:7721;top:867;width:315;height:54" type="#_x0000_t75" stroked="false">
              <v:imagedata r:id="rId192" o:title=""/>
            </v:shape>
            <v:shape style="position:absolute;left:7721;top:944;width:315;height:337" type="#_x0000_t75" stroked="false">
              <v:imagedata r:id="rId193" o:title=""/>
            </v:shape>
            <v:shape style="position:absolute;left:7721;top:1304;width:315;height:337" type="#_x0000_t75" stroked="false">
              <v:imagedata r:id="rId193" o:title=""/>
            </v:shape>
            <v:shape style="position:absolute;left:7721;top:1664;width:315;height:337" type="#_x0000_t75" stroked="false">
              <v:imagedata r:id="rId193" o:title=""/>
            </v:shape>
            <v:shape style="position:absolute;left:7721;top:2024;width:315;height:337" type="#_x0000_t75" stroked="false">
              <v:imagedata r:id="rId193" o:title=""/>
            </v:shape>
            <v:shape style="position:absolute;left:7721;top:920;width:315;height:24" type="#_x0000_t75" stroked="false">
              <v:imagedata r:id="rId194" o:title=""/>
            </v:shape>
            <v:shape style="position:absolute;left:7721;top:2360;width:650;height:341" type="#_x0000_t75" stroked="false">
              <v:imagedata r:id="rId195" o:title=""/>
            </v:shape>
            <v:shape style="position:absolute;left:7721;top:1280;width:315;height:24" type="#_x0000_t75" stroked="false">
              <v:imagedata r:id="rId194" o:title=""/>
            </v:shape>
            <v:shape style="position:absolute;left:7721;top:1640;width:315;height:24" type="#_x0000_t75" stroked="false">
              <v:imagedata r:id="rId194" o:title=""/>
            </v:shape>
            <v:shape style="position:absolute;left:7721;top:2000;width:315;height:24" type="#_x0000_t75" stroked="false">
              <v:imagedata r:id="rId194" o:title=""/>
            </v:shape>
            <v:shape style="position:absolute;left:8395;top:963;width:315;height:318" type="#_x0000_t75" stroked="false">
              <v:imagedata r:id="rId196" o:title=""/>
            </v:shape>
            <v:shape style="position:absolute;left:8395;top:1304;width:315;height:337" type="#_x0000_t75" stroked="false">
              <v:imagedata r:id="rId197" o:title=""/>
            </v:shape>
            <v:shape style="position:absolute;left:8395;top:1664;width:315;height:337" type="#_x0000_t75" stroked="false">
              <v:imagedata r:id="rId197" o:title=""/>
            </v:shape>
            <v:shape style="position:absolute;left:8395;top:2024;width:315;height:337" type="#_x0000_t75" stroked="false">
              <v:imagedata r:id="rId197" o:title=""/>
            </v:shape>
            <v:shape style="position:absolute;left:8395;top:2360;width:315;height:341" type="#_x0000_t75" stroked="false">
              <v:imagedata r:id="rId198" o:title=""/>
            </v:shape>
            <v:shape style="position:absolute;left:8395;top:1280;width:315;height:24" type="#_x0000_t75" stroked="false">
              <v:imagedata r:id="rId199" o:title=""/>
            </v:shape>
            <v:shape style="position:absolute;left:8395;top:1640;width:315;height:24" type="#_x0000_t75" stroked="false">
              <v:imagedata r:id="rId199" o:title=""/>
            </v:shape>
            <v:shape style="position:absolute;left:8395;top:2000;width:315;height:24" type="#_x0000_t75" stroked="false">
              <v:imagedata r:id="rId199" o:title=""/>
            </v:shape>
            <v:shape style="position:absolute;left:9319;top:495;width:315;height:66" type="#_x0000_t75" stroked="false">
              <v:imagedata r:id="rId200" o:title=""/>
            </v:shape>
            <v:shape style="position:absolute;left:9319;top:584;width:315;height:337" type="#_x0000_t75" stroked="false">
              <v:imagedata r:id="rId201" o:title=""/>
            </v:shape>
            <v:shape style="position:absolute;left:9319;top:944;width:315;height:337" type="#_x0000_t75" stroked="false">
              <v:imagedata r:id="rId201" o:title=""/>
            </v:shape>
            <v:shape style="position:absolute;left:9319;top:1304;width:315;height:337" type="#_x0000_t75" stroked="false">
              <v:imagedata r:id="rId201" o:title=""/>
            </v:shape>
            <v:shape style="position:absolute;left:9319;top:1664;width:315;height:337" type="#_x0000_t75" stroked="false">
              <v:imagedata r:id="rId201" o:title=""/>
            </v:shape>
            <v:shape style="position:absolute;left:9319;top:2024;width:315;height:337" type="#_x0000_t75" stroked="false">
              <v:imagedata r:id="rId201" o:title=""/>
            </v:shape>
            <v:shape style="position:absolute;left:9319;top:560;width:315;height:24" type="#_x0000_t75" stroked="false">
              <v:imagedata r:id="rId202" o:title=""/>
            </v:shape>
            <v:shape style="position:absolute;left:9319;top:2360;width:650;height:341" type="#_x0000_t75" stroked="false">
              <v:imagedata r:id="rId203" o:title=""/>
            </v:shape>
            <v:shape style="position:absolute;left:9319;top:920;width:315;height:24" type="#_x0000_t75" stroked="false">
              <v:imagedata r:id="rId202" o:title=""/>
            </v:shape>
            <v:shape style="position:absolute;left:9319;top:1280;width:315;height:24" type="#_x0000_t75" stroked="false">
              <v:imagedata r:id="rId202" o:title=""/>
            </v:shape>
            <v:shape style="position:absolute;left:9319;top:1640;width:315;height:24" type="#_x0000_t75" stroked="false">
              <v:imagedata r:id="rId202" o:title=""/>
            </v:shape>
            <v:shape style="position:absolute;left:9319;top:2000;width:315;height:24" type="#_x0000_t75" stroked="false">
              <v:imagedata r:id="rId202" o:title=""/>
            </v:shape>
            <v:shape style="position:absolute;left:9993;top:584;width:315;height:337" type="#_x0000_t75" stroked="false">
              <v:imagedata r:id="rId204" o:title=""/>
            </v:shape>
            <v:shape style="position:absolute;left:9993;top:944;width:315;height:337" type="#_x0000_t75" stroked="false">
              <v:imagedata r:id="rId205" o:title=""/>
            </v:shape>
            <v:shape style="position:absolute;left:9993;top:1304;width:315;height:337" type="#_x0000_t75" stroked="false">
              <v:imagedata r:id="rId205" o:title=""/>
            </v:shape>
            <v:shape style="position:absolute;left:9993;top:1664;width:315;height:337" type="#_x0000_t75" stroked="false">
              <v:imagedata r:id="rId205" o:title=""/>
            </v:shape>
            <v:shape style="position:absolute;left:9993;top:2024;width:315;height:337" type="#_x0000_t75" stroked="false">
              <v:imagedata r:id="rId205" o:title=""/>
            </v:shape>
            <v:shape style="position:absolute;left:9993;top:2360;width:315;height:341" type="#_x0000_t75" stroked="false">
              <v:imagedata r:id="rId206" o:title=""/>
            </v:shape>
            <v:shape style="position:absolute;left:9993;top:563;width:315;height:21" type="#_x0000_t75" stroked="false">
              <v:imagedata r:id="rId207" o:title=""/>
            </v:shape>
            <v:shape style="position:absolute;left:9993;top:920;width:315;height:24" type="#_x0000_t75" stroked="false">
              <v:imagedata r:id="rId199" o:title=""/>
            </v:shape>
            <v:shape style="position:absolute;left:9993;top:1280;width:315;height:24" type="#_x0000_t75" stroked="false">
              <v:imagedata r:id="rId199" o:title=""/>
            </v:shape>
            <v:shape style="position:absolute;left:9993;top:1640;width:315;height:24" type="#_x0000_t75" stroked="false">
              <v:imagedata r:id="rId199" o:title=""/>
            </v:shape>
            <v:shape style="position:absolute;left:9993;top:2000;width:315;height:24" type="#_x0000_t75" stroked="false">
              <v:imagedata r:id="rId199" o:title=""/>
            </v:shape>
            <v:line style="position:absolute" from="10538,2708" to="10538,180" stroked="true" strokeweight="1.19pt" strokecolor="#20679d">
              <v:stroke dashstyle="solid"/>
            </v:line>
            <w10:wrap type="topAndBottom"/>
          </v:group>
        </w:pict>
      </w:r>
    </w:p>
    <w:p>
      <w:pPr>
        <w:tabs>
          <w:tab w:pos="2263" w:val="left" w:leader="none"/>
          <w:tab w:pos="3858" w:val="left" w:leader="none"/>
          <w:tab w:pos="5446" w:val="left" w:leader="none"/>
          <w:tab w:pos="7022" w:val="left" w:leader="none"/>
        </w:tabs>
        <w:spacing w:before="17"/>
        <w:ind w:left="638" w:right="0" w:firstLine="0"/>
        <w:jc w:val="left"/>
        <w:rPr>
          <w:rFonts w:ascii="Tahoma"/>
          <w:sz w:val="19"/>
        </w:rPr>
      </w:pPr>
      <w:r>
        <w:rPr>
          <w:rFonts w:ascii="Tahoma"/>
          <w:color w:val="231F20"/>
          <w:w w:val="90"/>
          <w:sz w:val="19"/>
        </w:rPr>
        <w:t>Year</w:t>
      </w:r>
      <w:r>
        <w:rPr>
          <w:rFonts w:ascii="Tahoma"/>
          <w:color w:val="231F20"/>
          <w:spacing w:val="-6"/>
          <w:w w:val="90"/>
          <w:sz w:val="19"/>
        </w:rPr>
        <w:t> </w:t>
      </w:r>
      <w:r>
        <w:rPr>
          <w:rFonts w:ascii="Tahoma"/>
          <w:color w:val="231F20"/>
          <w:w w:val="90"/>
          <w:sz w:val="19"/>
        </w:rPr>
        <w:t>1</w:t>
        <w:tab/>
      </w:r>
      <w:r>
        <w:rPr>
          <w:rFonts w:ascii="Tahoma"/>
          <w:color w:val="231F20"/>
          <w:spacing w:val="-2"/>
          <w:sz w:val="19"/>
        </w:rPr>
        <w:t>Year</w:t>
      </w:r>
      <w:r>
        <w:rPr>
          <w:rFonts w:ascii="Tahoma"/>
          <w:color w:val="231F20"/>
          <w:spacing w:val="-13"/>
          <w:sz w:val="19"/>
        </w:rPr>
        <w:t> </w:t>
      </w:r>
      <w:r>
        <w:rPr>
          <w:rFonts w:ascii="Tahoma"/>
          <w:color w:val="231F20"/>
          <w:spacing w:val="-1"/>
          <w:sz w:val="19"/>
        </w:rPr>
        <w:t>2</w:t>
        <w:tab/>
      </w:r>
      <w:r>
        <w:rPr>
          <w:rFonts w:ascii="Tahoma"/>
          <w:color w:val="231F20"/>
          <w:spacing w:val="-2"/>
          <w:sz w:val="19"/>
        </w:rPr>
        <w:t>Year</w:t>
      </w:r>
      <w:r>
        <w:rPr>
          <w:rFonts w:ascii="Tahoma"/>
          <w:color w:val="231F20"/>
          <w:spacing w:val="-13"/>
          <w:sz w:val="19"/>
        </w:rPr>
        <w:t> </w:t>
      </w:r>
      <w:r>
        <w:rPr>
          <w:rFonts w:ascii="Tahoma"/>
          <w:color w:val="231F20"/>
          <w:spacing w:val="-2"/>
          <w:sz w:val="19"/>
        </w:rPr>
        <w:t>3</w:t>
        <w:tab/>
      </w:r>
      <w:r>
        <w:rPr>
          <w:rFonts w:ascii="Tahoma"/>
          <w:color w:val="231F20"/>
          <w:sz w:val="19"/>
        </w:rPr>
        <w:t>Year</w:t>
      </w:r>
      <w:r>
        <w:rPr>
          <w:rFonts w:ascii="Tahoma"/>
          <w:color w:val="231F20"/>
          <w:spacing w:val="-12"/>
          <w:sz w:val="19"/>
        </w:rPr>
        <w:t> </w:t>
      </w:r>
      <w:r>
        <w:rPr>
          <w:rFonts w:ascii="Tahoma"/>
          <w:color w:val="231F20"/>
          <w:sz w:val="19"/>
        </w:rPr>
        <w:t>4</w:t>
        <w:tab/>
      </w:r>
      <w:r>
        <w:rPr>
          <w:rFonts w:ascii="Tahoma"/>
          <w:color w:val="231F20"/>
          <w:spacing w:val="-2"/>
          <w:sz w:val="19"/>
        </w:rPr>
        <w:t>Year</w:t>
      </w:r>
      <w:r>
        <w:rPr>
          <w:rFonts w:ascii="Tahoma"/>
          <w:color w:val="231F20"/>
          <w:spacing w:val="-13"/>
          <w:sz w:val="19"/>
        </w:rPr>
        <w:t> </w:t>
      </w:r>
      <w:r>
        <w:rPr>
          <w:rFonts w:ascii="Tahoma"/>
          <w:color w:val="231F20"/>
          <w:spacing w:val="-2"/>
          <w:sz w:val="19"/>
        </w:rPr>
        <w:t>5</w:t>
      </w:r>
    </w:p>
    <w:p>
      <w:pPr>
        <w:spacing w:after="0"/>
        <w:jc w:val="left"/>
        <w:rPr>
          <w:rFonts w:ascii="Tahoma"/>
          <w:sz w:val="19"/>
        </w:rPr>
        <w:sectPr>
          <w:type w:val="continuous"/>
          <w:pgSz w:w="12600" w:h="16200"/>
          <w:pgMar w:top="980" w:bottom="280" w:left="0" w:right="0"/>
          <w:cols w:num="2" w:equalWidth="0">
            <w:col w:w="2484" w:space="40"/>
            <w:col w:w="10076"/>
          </w:cols>
        </w:sectPr>
      </w:pPr>
    </w:p>
    <w:p>
      <w:pPr>
        <w:spacing w:before="191"/>
        <w:ind w:left="0" w:right="0" w:firstLine="0"/>
        <w:jc w:val="right"/>
        <w:rPr>
          <w:rFonts w:ascii="Tahoma"/>
          <w:sz w:val="19"/>
        </w:rPr>
      </w:pPr>
      <w:r>
        <w:rPr/>
        <w:pict>
          <v:rect style="position:absolute;margin-left:183.266006pt;margin-top:11.94434pt;width:7.021pt;height:7.021pt;mso-position-horizontal-relative:page;mso-position-vertical-relative:paragraph;z-index:15767040" filled="true" fillcolor="#20679d" stroked="false">
            <v:fill type="solid"/>
            <w10:wrap type="none"/>
          </v:rect>
        </w:pict>
      </w:r>
      <w:r>
        <w:rPr>
          <w:rFonts w:ascii="Tahoma"/>
          <w:color w:val="231F20"/>
          <w:sz w:val="19"/>
        </w:rPr>
        <w:t>Total</w:t>
      </w:r>
      <w:r>
        <w:rPr>
          <w:rFonts w:ascii="Tahoma"/>
          <w:color w:val="231F20"/>
          <w:spacing w:val="-13"/>
          <w:sz w:val="19"/>
        </w:rPr>
        <w:t> </w:t>
      </w:r>
      <w:r>
        <w:rPr>
          <w:rFonts w:ascii="Tahoma"/>
          <w:color w:val="231F20"/>
          <w:sz w:val="19"/>
        </w:rPr>
        <w:t>Assets</w:t>
      </w:r>
    </w:p>
    <w:p>
      <w:pPr>
        <w:spacing w:before="190"/>
        <w:ind w:left="1024" w:right="0" w:firstLine="0"/>
        <w:jc w:val="left"/>
        <w:rPr>
          <w:rFonts w:ascii="Tahoma"/>
          <w:sz w:val="19"/>
        </w:rPr>
      </w:pPr>
      <w:r>
        <w:rPr/>
        <w:br w:type="column"/>
      </w:r>
      <w:r>
        <w:rPr>
          <w:rFonts w:ascii="Tahoma"/>
          <w:color w:val="231F20"/>
          <w:sz w:val="19"/>
        </w:rPr>
        <w:t>Total</w:t>
      </w:r>
      <w:r>
        <w:rPr>
          <w:rFonts w:ascii="Tahoma"/>
          <w:color w:val="231F20"/>
          <w:spacing w:val="-8"/>
          <w:sz w:val="19"/>
        </w:rPr>
        <w:t> </w:t>
      </w:r>
      <w:r>
        <w:rPr>
          <w:rFonts w:ascii="Tahoma"/>
          <w:color w:val="231F20"/>
          <w:sz w:val="19"/>
        </w:rPr>
        <w:t>Liabilities</w:t>
      </w:r>
    </w:p>
    <w:p>
      <w:pPr>
        <w:spacing w:before="195"/>
        <w:ind w:left="879" w:right="0" w:firstLine="0"/>
        <w:jc w:val="left"/>
        <w:rPr>
          <w:rFonts w:ascii="Tahoma"/>
          <w:sz w:val="19"/>
        </w:rPr>
      </w:pPr>
      <w:r>
        <w:rPr/>
        <w:br w:type="column"/>
      </w:r>
      <w:r>
        <w:rPr>
          <w:rFonts w:ascii="Tahoma"/>
          <w:color w:val="231F20"/>
          <w:sz w:val="19"/>
        </w:rPr>
        <w:t>Net</w:t>
      </w:r>
      <w:r>
        <w:rPr>
          <w:rFonts w:ascii="Tahoma"/>
          <w:color w:val="231F20"/>
          <w:spacing w:val="3"/>
          <w:sz w:val="19"/>
        </w:rPr>
        <w:t> </w:t>
      </w:r>
      <w:r>
        <w:rPr>
          <w:rFonts w:ascii="Tahoma"/>
          <w:color w:val="231F20"/>
          <w:sz w:val="19"/>
        </w:rPr>
        <w:t>Worth</w:t>
      </w:r>
    </w:p>
    <w:p>
      <w:pPr>
        <w:spacing w:after="0"/>
        <w:jc w:val="left"/>
        <w:rPr>
          <w:rFonts w:ascii="Tahoma"/>
          <w:sz w:val="19"/>
        </w:rPr>
        <w:sectPr>
          <w:type w:val="continuous"/>
          <w:pgSz w:w="12600" w:h="16200"/>
          <w:pgMar w:top="980" w:bottom="280" w:left="0" w:right="0"/>
          <w:cols w:num="3" w:equalWidth="0">
            <w:col w:w="4879" w:space="40"/>
            <w:col w:w="2282" w:space="39"/>
            <w:col w:w="5360"/>
          </w:cols>
        </w:sectPr>
      </w:pPr>
    </w:p>
    <w:p>
      <w:pPr>
        <w:rPr>
          <w:sz w:val="2"/>
          <w:szCs w:val="2"/>
        </w:rPr>
      </w:pPr>
      <w:r>
        <w:rPr/>
        <w:pict>
          <v:shape style="position:absolute;margin-left:79.863602pt;margin-top:130.518799pt;width:424.45pt;height:236.6pt;mso-position-horizontal-relative:page;mso-position-vertical-relative:page;z-index:-21287424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</w:pPr>
                  <w:r>
                    <w:rPr>
                      <w:color w:val="231F20"/>
                      <w:spacing w:val="-1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Count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75"/>
                    </w:rPr>
                    <w:t>Joseph</w:t>
                  </w:r>
                  <w:r>
                    <w:rPr>
                      <w:color w:val="231F20"/>
                      <w:spacing w:val="11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Brandon</w:t>
                  </w:r>
                  <w:r>
                    <w:rPr>
                      <w:color w:val="231F20"/>
                      <w:spacing w:val="16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53" w:val="right" w:leader="none"/>
                    </w:tabs>
                    <w:spacing w:before="68"/>
                  </w:pPr>
                  <w:r>
                    <w:rPr>
                      <w:color w:val="231F20"/>
                      <w:w w:val="75"/>
                    </w:rPr>
                    <w:t>Vickie</w:t>
                  </w:r>
                  <w:r>
                    <w:rPr>
                      <w:color w:val="231F20"/>
                      <w:spacing w:val="18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Bueno-Serrone</w:t>
                    <w:tab/>
                    <w:t>1</w:t>
                    <w:tab/>
                    <w:t>1</w:t>
                    <w:tab/>
                    <w:t>1</w:t>
                    <w:tab/>
                    <w:t>1</w:t>
                    <w:tab/>
                    <w:t>1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984" w:val="right" w:leader="none"/>
                    </w:tabs>
                    <w:spacing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2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Personnel</w:t>
                    <w:tab/>
                  </w:r>
                  <w:r>
                    <w:rPr>
                      <w:color w:val="231F20"/>
                      <w:w w:val="90"/>
                    </w:rPr>
                    <w:t>3</w:t>
                    <w:tab/>
                    <w:t>3</w:t>
                    <w:tab/>
                    <w:t>3</w:t>
                    <w:tab/>
                    <w:t>3</w:t>
                    <w:tab/>
                    <w:t>3</w:t>
                  </w:r>
                </w:p>
                <w:p>
                  <w:pPr>
                    <w:pStyle w:val="BodyText"/>
                    <w:spacing w:before="8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2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Wage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spacing w:before="7"/>
                    <w:rPr>
                      <w:sz w:val="31"/>
                    </w:rPr>
                  </w:pPr>
                </w:p>
                <w:p>
                  <w:pPr>
                    <w:pStyle w:val="BodyText"/>
                  </w:pPr>
                  <w:r>
                    <w:rPr>
                      <w:color w:val="231F20"/>
                      <w:w w:val="80"/>
                    </w:rPr>
                    <w:t>Personnel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Costs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  <w:ind w:left="39"/>
                  </w:pPr>
                  <w:r>
                    <w:rPr>
                      <w:color w:val="231F20"/>
                      <w:w w:val="80"/>
                    </w:rPr>
                    <w:t>Joseph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Brandon</w:t>
                  </w:r>
                  <w:r>
                    <w:rPr>
                      <w:color w:val="231F20"/>
                      <w:spacing w:val="-3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before="68"/>
                  </w:pPr>
                  <w:r>
                    <w:rPr>
                      <w:color w:val="231F20"/>
                      <w:w w:val="80"/>
                    </w:rPr>
                    <w:t>Vickie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w w:val="80"/>
                    </w:rPr>
                    <w:t>Bueno-Serrone</w:t>
                    <w:tab/>
                  </w:r>
                  <w:r>
                    <w:rPr>
                      <w:color w:val="231F20"/>
                      <w:w w:val="75"/>
                    </w:rPr>
                    <w:t>$11,196</w:t>
                    <w:tab/>
                  </w:r>
                  <w:r>
                    <w:rPr>
                      <w:color w:val="231F20"/>
                      <w:w w:val="80"/>
                    </w:rPr>
                    <w:t>$11,756</w:t>
                    <w:tab/>
                  </w:r>
                  <w:r>
                    <w:rPr>
                      <w:color w:val="231F20"/>
                      <w:w w:val="85"/>
                    </w:rPr>
                    <w:t>$12,344</w:t>
                    <w:tab/>
                  </w:r>
                  <w:r>
                    <w:rPr>
                      <w:color w:val="231F20"/>
                      <w:w w:val="80"/>
                    </w:rPr>
                    <w:t>$12,961</w:t>
                    <w:tab/>
                    <w:t>$13,609</w:t>
                  </w:r>
                </w:p>
                <w:p>
                  <w:pPr>
                    <w:pStyle w:val="BodyText"/>
                    <w:tabs>
                      <w:tab w:pos="3579" w:val="left" w:leader="none"/>
                      <w:tab w:pos="4679" w:val="left" w:leader="none"/>
                      <w:tab w:pos="5759" w:val="left" w:leader="none"/>
                      <w:tab w:pos="6819" w:val="left" w:leader="none"/>
                      <w:tab w:pos="7899" w:val="left" w:leader="none"/>
                    </w:tabs>
                    <w:spacing w:line="230" w:lineRule="exact" w:before="67"/>
                  </w:pPr>
                  <w:r>
                    <w:rPr>
                      <w:color w:val="231F20"/>
                      <w:w w:val="75"/>
                    </w:rPr>
                    <w:t>Total</w:t>
                  </w:r>
                  <w:r>
                    <w:rPr>
                      <w:color w:val="231F20"/>
                      <w:spacing w:val="-5"/>
                      <w:w w:val="75"/>
                    </w:rPr>
                    <w:t> </w:t>
                  </w:r>
                  <w:r>
                    <w:rPr>
                      <w:color w:val="231F20"/>
                      <w:w w:val="75"/>
                    </w:rPr>
                    <w:t>Payroll</w:t>
                    <w:tab/>
                  </w:r>
                  <w:r>
                    <w:rPr>
                      <w:color w:val="231F20"/>
                      <w:w w:val="90"/>
                    </w:rPr>
                    <w:t>$33,588</w:t>
                    <w:tab/>
                    <w:t>$35,267</w:t>
                    <w:tab/>
                  </w:r>
                  <w:r>
                    <w:rPr>
                      <w:color w:val="231F20"/>
                      <w:spacing w:val="-2"/>
                      <w:w w:val="85"/>
                    </w:rPr>
                    <w:t>$37,031</w:t>
                    <w:tab/>
                  </w:r>
                  <w:r>
                    <w:rPr>
                      <w:color w:val="231F20"/>
                      <w:w w:val="90"/>
                    </w:rPr>
                    <w:t>$38,882</w:t>
                    <w:tab/>
                  </w:r>
                  <w:r>
                    <w:rPr>
                      <w:color w:val="231F20"/>
                      <w:spacing w:val="-3"/>
                      <w:w w:val="85"/>
                    </w:rPr>
                    <w:t>$40,826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79.863602pt;margin-top:95.6259pt;width:136.35pt;height:19pt;mso-position-horizontal-relative:page;mso-position-vertical-relative:page;z-index:-21286912" type="#_x0000_t202" filled="false" stroked="false">
            <v:textbox inset="0,0,0,0">
              <w:txbxContent>
                <w:p>
                  <w:pPr>
                    <w:spacing w:before="29"/>
                    <w:ind w:left="0" w:right="0" w:firstLine="0"/>
                    <w:jc w:val="left"/>
                    <w:rPr>
                      <w:rFonts w:ascii="Arial"/>
                      <w:b/>
                      <w:sz w:val="28"/>
                    </w:rPr>
                  </w:pP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Personnel</w:t>
                  </w:r>
                  <w:r>
                    <w:rPr>
                      <w:rFonts w:ascii="Arial"/>
                      <w:b/>
                      <w:color w:val="FFFFFF"/>
                      <w:spacing w:val="-19"/>
                      <w:w w:val="105"/>
                      <w:sz w:val="28"/>
                    </w:rPr>
                    <w:t> </w:t>
                  </w:r>
                  <w:r>
                    <w:rPr>
                      <w:rFonts w:ascii="Arial"/>
                      <w:b/>
                      <w:color w:val="FFFFFF"/>
                      <w:w w:val="105"/>
                      <w:sz w:val="28"/>
                    </w:rPr>
                    <w:t>Forecast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58.863586pt;margin-top:115.518799pt;width:237.8pt;height:11.6pt;mso-position-horizontal-relative:page;mso-position-vertical-relative:page;z-index:-21286400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1099" w:val="left" w:leader="none"/>
                      <w:tab w:pos="2179" w:val="left" w:leader="none"/>
                      <w:tab w:pos="3239" w:val="left" w:leader="none"/>
                      <w:tab w:pos="4319" w:val="left" w:leader="none"/>
                    </w:tabs>
                    <w:spacing w:line="230" w:lineRule="exact" w:before="1"/>
                  </w:pPr>
                  <w:r>
                    <w:rPr>
                      <w:color w:val="231F20"/>
                      <w:w w:val="70"/>
                    </w:rPr>
                    <w:t>Year</w:t>
                  </w:r>
                  <w:r>
                    <w:rPr>
                      <w:color w:val="231F20"/>
                      <w:spacing w:val="-3"/>
                      <w:w w:val="70"/>
                    </w:rPr>
                    <w:t> </w:t>
                  </w:r>
                  <w:r>
                    <w:rPr>
                      <w:color w:val="231F20"/>
                      <w:w w:val="70"/>
                    </w:rPr>
                    <w:t>1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9"/>
                      <w:w w:val="80"/>
                    </w:rPr>
                    <w:t> </w:t>
                  </w:r>
                  <w:r>
                    <w:rPr>
                      <w:color w:val="231F20"/>
                      <w:spacing w:val="-2"/>
                      <w:w w:val="80"/>
                    </w:rPr>
                    <w:t>2</w:t>
                    <w:tab/>
                  </w:r>
                  <w:r>
                    <w:rPr>
                      <w:color w:val="231F20"/>
                      <w:spacing w:val="-3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3"/>
                      <w:w w:val="80"/>
                    </w:rPr>
                    <w:t>3</w:t>
                    <w:tab/>
                  </w:r>
                  <w:r>
                    <w:rPr>
                      <w:color w:val="231F20"/>
                      <w:spacing w:val="-1"/>
                      <w:w w:val="80"/>
                    </w:rPr>
                    <w:t>Year</w:t>
                  </w:r>
                  <w:r>
                    <w:rPr>
                      <w:color w:val="231F20"/>
                      <w:spacing w:val="-10"/>
                      <w:w w:val="80"/>
                    </w:rPr>
                    <w:t> </w:t>
                  </w:r>
                  <w:r>
                    <w:rPr>
                      <w:color w:val="231F20"/>
                      <w:spacing w:val="-1"/>
                      <w:w w:val="80"/>
                    </w:rPr>
                    <w:t>4</w:t>
                    <w:tab/>
                  </w:r>
                  <w:r>
                    <w:rPr>
                      <w:color w:val="231F20"/>
                      <w:spacing w:val="-7"/>
                      <w:w w:val="80"/>
                    </w:rPr>
                    <w:t>Year</w:t>
                  </w:r>
                  <w:r>
                    <w:rPr>
                      <w:color w:val="231F20"/>
                      <w:spacing w:val="-8"/>
                      <w:w w:val="80"/>
                    </w:rPr>
                    <w:t> </w:t>
                  </w:r>
                  <w:r>
                    <w:rPr>
                      <w:color w:val="231F20"/>
                      <w:spacing w:val="-6"/>
                      <w:w w:val="80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72.5pt;margin-top:129.483994pt;width:477pt;height:419.966pt;mso-position-horizontal-relative:page;mso-position-vertical-relative:page;z-index:-21284352" filled="true" fillcolor="#ffffff" stroked="false">
            <v:fill type="solid"/>
            <w10:wrap type="none"/>
          </v:rect>
        </w:pict>
      </w:r>
      <w:r>
        <w:rPr/>
        <w:pict>
          <v:group style="position:absolute;margin-left:0pt;margin-top:754.281982pt;width:630pt;height:55.75pt;mso-position-horizontal-relative:page;mso-position-vertical-relative:page;z-index:15769088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592;top:15344;width:193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21"/>
                      </w:rPr>
                      <w:t>18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spacing w:after="0"/>
        <w:rPr>
          <w:sz w:val="2"/>
          <w:szCs w:val="2"/>
        </w:rPr>
        <w:sectPr>
          <w:type w:val="continuous"/>
          <w:pgSz w:w="12600" w:h="16200"/>
          <w:pgMar w:top="980" w:bottom="280" w:left="0" w:right="0"/>
        </w:sectPr>
      </w:pPr>
    </w:p>
    <w:p>
      <w:pPr>
        <w:pStyle w:val="BodyText"/>
        <w:rPr>
          <w:rFonts w:ascii="Tahoma"/>
        </w:rPr>
      </w:pPr>
      <w:r>
        <w:rPr/>
        <w:pict>
          <v:group style="position:absolute;margin-left:0pt;margin-top:754.281982pt;width:630pt;height:55.75pt;mso-position-horizontal-relative:page;mso-position-vertical-relative:page;z-index:15769600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11804;top:15344;width:194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70"/>
                        <w:sz w:val="21"/>
                      </w:rPr>
                      <w:t>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0.0pt;margin-top:0pt;width:630pt;height:100pt;mso-position-horizontal-relative:page;mso-position-vertical-relative:page;z-index:15770112" coordorigin="0,0" coordsize="12600,2000">
            <v:rect style="position:absolute;left:10;top:10;width:12580;height:1980" filled="true" fillcolor="#20679d" stroked="false">
              <v:fill type="solid"/>
            </v:rect>
            <v:rect style="position:absolute;left:10;top:10;width:12580;height:1980" filled="false" stroked="true" strokeweight="1.0pt" strokecolor="#20679d">
              <v:stroke dashstyle="solid"/>
            </v:rect>
            <v:shape style="position:absolute;left:0;top:0;width:12600;height:2000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rFonts w:ascii="Tahoma"/>
                        <w:sz w:val="93"/>
                      </w:rPr>
                    </w:pPr>
                  </w:p>
                  <w:p>
                    <w:pPr>
                      <w:spacing w:before="0"/>
                      <w:ind w:left="1202" w:right="0" w:firstLine="0"/>
                      <w:jc w:val="left"/>
                      <w:rPr>
                        <w:rFonts w:ascii="Verdana"/>
                        <w:sz w:val="48"/>
                      </w:rPr>
                    </w:pPr>
                    <w:r>
                      <w:rPr>
                        <w:rFonts w:ascii="Verdana"/>
                        <w:color w:val="FFFFFF"/>
                        <w:sz w:val="48"/>
                      </w:rPr>
                      <w:t>APPENDIX:</w:t>
                    </w:r>
                    <w:r>
                      <w:rPr>
                        <w:rFonts w:ascii="Verdana"/>
                        <w:color w:val="FFFFFF"/>
                        <w:spacing w:val="29"/>
                        <w:sz w:val="4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48"/>
                      </w:rPr>
                      <w:t>YEAR</w:t>
                    </w:r>
                    <w:r>
                      <w:rPr>
                        <w:rFonts w:ascii="Verdana"/>
                        <w:color w:val="FFFFFF"/>
                        <w:spacing w:val="29"/>
                        <w:sz w:val="4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48"/>
                      </w:rPr>
                      <w:t>ONE</w:t>
                    </w:r>
                    <w:r>
                      <w:rPr>
                        <w:rFonts w:ascii="Verdana"/>
                        <w:color w:val="FFFFFF"/>
                        <w:spacing w:val="29"/>
                        <w:sz w:val="48"/>
                      </w:rPr>
                      <w:t> </w:t>
                    </w:r>
                    <w:r>
                      <w:rPr>
                        <w:rFonts w:ascii="Verdana"/>
                        <w:color w:val="FFFFFF"/>
                        <w:sz w:val="48"/>
                      </w:rPr>
                      <w:t>FINANCIALS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1"/>
        <w:rPr>
          <w:rFonts w:ascii="Tahoma"/>
          <w:sz w:val="29"/>
        </w:rPr>
      </w:pPr>
    </w:p>
    <w:tbl>
      <w:tblPr>
        <w:tblW w:w="0" w:type="auto"/>
        <w:jc w:val="left"/>
        <w:tblInd w:w="831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53"/>
        <w:gridCol w:w="799"/>
        <w:gridCol w:w="799"/>
        <w:gridCol w:w="799"/>
        <w:gridCol w:w="799"/>
        <w:gridCol w:w="799"/>
        <w:gridCol w:w="799"/>
        <w:gridCol w:w="799"/>
        <w:gridCol w:w="799"/>
        <w:gridCol w:w="799"/>
        <w:gridCol w:w="799"/>
        <w:gridCol w:w="799"/>
        <w:gridCol w:w="799"/>
      </w:tblGrid>
      <w:tr>
        <w:trPr>
          <w:trHeight w:val="283" w:hRule="atLeast"/>
        </w:trPr>
        <w:tc>
          <w:tcPr>
            <w:tcW w:w="10941" w:type="dxa"/>
            <w:gridSpan w:val="13"/>
            <w:shd w:val="clear" w:color="auto" w:fill="20679D"/>
          </w:tcPr>
          <w:p>
            <w:pPr>
              <w:pStyle w:val="TableParagraph"/>
              <w:spacing w:before="45"/>
              <w:ind w:left="4636" w:right="4631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70"/>
                <w:sz w:val="16"/>
              </w:rPr>
              <w:t>YEAR</w:t>
            </w:r>
            <w:r>
              <w:rPr>
                <w:rFonts w:ascii="Tahoma"/>
                <w:b/>
                <w:color w:val="FFFFFF"/>
                <w:spacing w:val="10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1</w:t>
            </w:r>
            <w:r>
              <w:rPr>
                <w:rFonts w:ascii="Tahoma"/>
                <w:b/>
                <w:color w:val="FFFFFF"/>
                <w:spacing w:val="11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REVENUE</w:t>
            </w:r>
            <w:r>
              <w:rPr>
                <w:rFonts w:ascii="Tahoma"/>
                <w:b/>
                <w:color w:val="FFFFFF"/>
                <w:spacing w:val="11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FORECAST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-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2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3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4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5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6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7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3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8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9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Month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10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70"/>
                <w:sz w:val="16"/>
              </w:rPr>
              <w:t>Month</w:t>
            </w:r>
            <w:r>
              <w:rPr>
                <w:color w:val="231F20"/>
                <w:spacing w:val="5"/>
                <w:w w:val="70"/>
                <w:sz w:val="16"/>
              </w:rPr>
              <w:t> </w:t>
            </w:r>
            <w:r>
              <w:rPr>
                <w:color w:val="231F20"/>
                <w:w w:val="70"/>
                <w:sz w:val="16"/>
              </w:rPr>
              <w:t>11</w:t>
            </w:r>
          </w:p>
        </w:tc>
        <w:tc>
          <w:tcPr>
            <w:tcW w:w="799" w:type="dxa"/>
            <w:shd w:val="clear" w:color="auto" w:fill="ACAEB1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12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79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Total</w:t>
            </w: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79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Jet</w:t>
            </w:r>
            <w:r>
              <w:rPr>
                <w:color w:val="231F20"/>
                <w:spacing w:val="2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Ski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Rental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123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148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148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172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172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197</w:t>
            </w:r>
          </w:p>
        </w:tc>
        <w:tc>
          <w:tcPr>
            <w:tcW w:w="799" w:type="dxa"/>
          </w:tcPr>
          <w:p>
            <w:pPr>
              <w:pStyle w:val="TableParagraph"/>
              <w:ind w:left="85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370</w:t>
            </w:r>
          </w:p>
        </w:tc>
        <w:tc>
          <w:tcPr>
            <w:tcW w:w="799" w:type="dxa"/>
          </w:tcPr>
          <w:p>
            <w:pPr>
              <w:pStyle w:val="TableParagraph"/>
              <w:ind w:left="85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370</w:t>
            </w:r>
          </w:p>
        </w:tc>
        <w:tc>
          <w:tcPr>
            <w:tcW w:w="799" w:type="dxa"/>
          </w:tcPr>
          <w:p>
            <w:pPr>
              <w:pStyle w:val="TableParagraph"/>
              <w:ind w:left="85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370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246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148</w:t>
            </w:r>
          </w:p>
        </w:tc>
        <w:tc>
          <w:tcPr>
            <w:tcW w:w="799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79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Rental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ind w:left="86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55</w:t>
            </w:r>
          </w:p>
        </w:tc>
        <w:tc>
          <w:tcPr>
            <w:tcW w:w="799" w:type="dxa"/>
          </w:tcPr>
          <w:p>
            <w:pPr>
              <w:pStyle w:val="TableParagraph"/>
              <w:ind w:left="86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55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65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65</w:t>
            </w:r>
          </w:p>
        </w:tc>
        <w:tc>
          <w:tcPr>
            <w:tcW w:w="799" w:type="dxa"/>
          </w:tcPr>
          <w:p>
            <w:pPr>
              <w:pStyle w:val="TableParagraph"/>
              <w:ind w:left="80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74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139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139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139</w:t>
            </w:r>
          </w:p>
        </w:tc>
        <w:tc>
          <w:tcPr>
            <w:tcW w:w="799" w:type="dxa"/>
          </w:tcPr>
          <w:p>
            <w:pPr>
              <w:pStyle w:val="TableParagraph"/>
              <w:ind w:left="85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92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55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Jet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Tours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(New)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123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148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148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172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172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197</w:t>
            </w:r>
          </w:p>
        </w:tc>
        <w:tc>
          <w:tcPr>
            <w:tcW w:w="799" w:type="dxa"/>
          </w:tcPr>
          <w:p>
            <w:pPr>
              <w:pStyle w:val="TableParagraph"/>
              <w:ind w:left="86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370</w:t>
            </w:r>
          </w:p>
        </w:tc>
        <w:tc>
          <w:tcPr>
            <w:tcW w:w="799" w:type="dxa"/>
          </w:tcPr>
          <w:p>
            <w:pPr>
              <w:pStyle w:val="TableParagraph"/>
              <w:ind w:left="86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370</w:t>
            </w:r>
          </w:p>
        </w:tc>
        <w:tc>
          <w:tcPr>
            <w:tcW w:w="799" w:type="dxa"/>
          </w:tcPr>
          <w:p>
            <w:pPr>
              <w:pStyle w:val="TableParagraph"/>
              <w:ind w:left="86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370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246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148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Bathing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Suits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15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18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18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22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22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25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31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18</w:t>
            </w:r>
          </w:p>
        </w:tc>
        <w:tc>
          <w:tcPr>
            <w:tcW w:w="799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Water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Tight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Box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15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18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18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22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22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25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31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18</w:t>
            </w:r>
          </w:p>
        </w:tc>
        <w:tc>
          <w:tcPr>
            <w:tcW w:w="799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1"/>
              <w:jc w:val="left"/>
              <w:rPr>
                <w:sz w:val="16"/>
              </w:rPr>
            </w:pPr>
            <w:r>
              <w:rPr>
                <w:color w:val="231F20"/>
                <w:spacing w:val="-2"/>
                <w:w w:val="80"/>
                <w:sz w:val="16"/>
              </w:rPr>
              <w:t>Beach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Towel/Shoes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31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7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37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7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37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43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43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8" w:right="82"/>
              <w:rPr>
                <w:sz w:val="16"/>
              </w:rPr>
            </w:pPr>
            <w:r>
              <w:rPr>
                <w:color w:val="231F20"/>
                <w:sz w:val="16"/>
              </w:rPr>
              <w:t>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92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92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92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62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7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37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Hats/T-Shirts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31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37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37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43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43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sz w:val="16"/>
              </w:rPr>
              <w:t>49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92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92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92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62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37</w:t>
            </w:r>
          </w:p>
        </w:tc>
        <w:tc>
          <w:tcPr>
            <w:tcW w:w="799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Sun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Screen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23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28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28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32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32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7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37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8" w:right="82"/>
              <w:rPr>
                <w:sz w:val="16"/>
              </w:rPr>
            </w:pPr>
            <w:r>
              <w:rPr>
                <w:color w:val="231F20"/>
                <w:sz w:val="16"/>
              </w:rPr>
              <w:t>69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8" w:right="82"/>
              <w:rPr>
                <w:sz w:val="16"/>
              </w:rPr>
            </w:pPr>
            <w:r>
              <w:rPr>
                <w:color w:val="231F20"/>
                <w:sz w:val="16"/>
              </w:rPr>
              <w:t>69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8" w:right="82"/>
              <w:rPr>
                <w:sz w:val="16"/>
              </w:rPr>
            </w:pPr>
            <w:r>
              <w:rPr>
                <w:color w:val="231F20"/>
                <w:sz w:val="16"/>
              </w:rPr>
              <w:t>69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28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1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Other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products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54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54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62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116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116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116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77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sz w:val="16"/>
              </w:rPr>
              <w:t>46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D1D3D4"/>
          </w:tcPr>
          <w:p>
            <w:pPr>
              <w:pStyle w:val="TableParagraph"/>
              <w:spacing w:before="35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Price</w:t>
            </w: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Jet</w:t>
            </w:r>
            <w:r>
              <w:rPr>
                <w:color w:val="231F20"/>
                <w:spacing w:val="2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Ski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Rental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1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Rental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$499.00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2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Jet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Tours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(New)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$75.00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2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Bathing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Suits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$29.99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3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Water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Tight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Box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4"/>
              <w:jc w:val="left"/>
              <w:rPr>
                <w:sz w:val="16"/>
              </w:rPr>
            </w:pPr>
            <w:r>
              <w:rPr>
                <w:color w:val="231F20"/>
                <w:spacing w:val="-2"/>
                <w:w w:val="80"/>
                <w:sz w:val="16"/>
              </w:rPr>
              <w:t>Beach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Towel/Shoes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$19.99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4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Hats/T-Shirts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$11.49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5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Sun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Screen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$9.99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5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Other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products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D1D3D4"/>
          </w:tcPr>
          <w:p>
            <w:pPr>
              <w:pStyle w:val="TableParagraph"/>
              <w:spacing w:before="34"/>
              <w:ind w:left="85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Revenue</w:t>
            </w: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5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Jet</w:t>
            </w:r>
            <w:r>
              <w:rPr>
                <w:color w:val="231F20"/>
                <w:spacing w:val="2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Ski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Rental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$12,197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$14,636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$14,636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$17,076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$17,076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$19,515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$36,590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$36,590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$36,590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$24,394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$14,636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6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Rental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$23,054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$27,665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$27,665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$32,275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$32,275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$36,886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$69,161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$69,161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$69,161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$46,108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$27,665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6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6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Jet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Tours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(New)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$9,240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$11,088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$11,088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$12,936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$12,936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$14,784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$27,720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$27,720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$27,720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$18,480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$11,088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6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7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Bathing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Suits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$462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$554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$554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$647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$647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$739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$1,386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$1,386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$1,386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$924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$554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7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Water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Tight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Box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$308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$370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$370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$431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$431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$493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$924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$924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$924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$616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7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$370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4"/>
              <w:ind w:left="87"/>
              <w:jc w:val="left"/>
              <w:rPr>
                <w:sz w:val="16"/>
              </w:rPr>
            </w:pPr>
            <w:r>
              <w:rPr>
                <w:color w:val="231F20"/>
                <w:spacing w:val="-2"/>
                <w:w w:val="80"/>
                <w:sz w:val="16"/>
              </w:rPr>
              <w:t>Beach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Towel/Shoes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$616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$739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$739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$862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$862</w:t>
            </w:r>
          </w:p>
        </w:tc>
        <w:tc>
          <w:tcPr>
            <w:tcW w:w="799" w:type="dxa"/>
          </w:tcPr>
          <w:p>
            <w:pPr>
              <w:pStyle w:val="TableParagraph"/>
              <w:spacing w:before="34"/>
              <w:ind w:left="89" w:right="6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$985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$1,847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$1,847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$1,847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$1,231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$739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Hats/T-Shirts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$354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$425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$425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$495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$495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$566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$1,062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$1,062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$1,062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$708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$425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Sun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Screen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$231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$277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$277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$323</w:t>
            </w:r>
          </w:p>
        </w:tc>
        <w:tc>
          <w:tcPr>
            <w:tcW w:w="799" w:type="dxa"/>
          </w:tcPr>
          <w:p>
            <w:pPr>
              <w:pStyle w:val="TableParagraph"/>
              <w:ind w:left="88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$323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$369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$692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$692</w:t>
            </w:r>
          </w:p>
        </w:tc>
        <w:tc>
          <w:tcPr>
            <w:tcW w:w="799" w:type="dxa"/>
          </w:tcPr>
          <w:p>
            <w:pPr>
              <w:pStyle w:val="TableParagraph"/>
              <w:ind w:left="87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$692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$462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$277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Other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products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$154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$185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$185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$216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$216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$246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$462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$462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$462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$308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$185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Revenue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$46,615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$65,261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$65,261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$74,584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$93,230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D1D3D4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Direct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Cost</w:t>
            </w: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Jet</w:t>
            </w:r>
            <w:r>
              <w:rPr>
                <w:color w:val="231F20"/>
                <w:spacing w:val="2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Ski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Rental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$19.80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Rental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$99.80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8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ind w:left="89" w:right="7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2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Jet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Tours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(New)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2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$0.00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Bathing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Suits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$7.50</w:t>
            </w:r>
          </w:p>
        </w:tc>
      </w:tr>
      <w:tr>
        <w:trPr>
          <w:trHeight w:val="264" w:hRule="atLeast"/>
        </w:trPr>
        <w:tc>
          <w:tcPr>
            <w:tcW w:w="1353" w:type="dxa"/>
            <w:shd w:val="clear" w:color="auto" w:fill="ACAEB1"/>
          </w:tcPr>
          <w:p>
            <w:pPr>
              <w:pStyle w:val="TableParagraph"/>
              <w:spacing w:before="35"/>
              <w:ind w:left="83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Water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Tight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Box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  <w:tc>
          <w:tcPr>
            <w:tcW w:w="799" w:type="dxa"/>
          </w:tcPr>
          <w:p>
            <w:pPr>
              <w:pStyle w:val="TableParagraph"/>
              <w:spacing w:before="35"/>
              <w:ind w:left="89" w:right="7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$5.00</w:t>
            </w:r>
          </w:p>
        </w:tc>
      </w:tr>
    </w:tbl>
    <w:p>
      <w:pPr>
        <w:spacing w:after="0"/>
        <w:rPr>
          <w:sz w:val="16"/>
        </w:rPr>
        <w:sectPr>
          <w:headerReference w:type="default" r:id="rId208"/>
          <w:pgSz w:w="12600" w:h="16200"/>
          <w:pgMar w:header="0" w:footer="0" w:top="0" w:bottom="0" w:left="0" w:right="0"/>
        </w:sectPr>
      </w:pPr>
    </w:p>
    <w:p>
      <w:pPr>
        <w:pStyle w:val="BodyText"/>
        <w:rPr>
          <w:rFonts w:ascii="Tahoma"/>
        </w:rPr>
      </w:pPr>
      <w:r>
        <w:rPr/>
        <w:pict>
          <v:group style="position:absolute;margin-left:0pt;margin-top:754.281982pt;width:630pt;height:55.75pt;mso-position-horizontal-relative:page;mso-position-vertical-relative:page;z-index:15770624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592;top:15344;width:232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80"/>
                        <w:sz w:val="21"/>
                      </w:rPr>
                      <w:t>20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</w:rPr>
      </w:pPr>
    </w:p>
    <w:p>
      <w:pPr>
        <w:pStyle w:val="BodyText"/>
        <w:spacing w:before="11" w:after="1"/>
        <w:rPr>
          <w:rFonts w:ascii="Tahoma"/>
          <w:sz w:val="28"/>
        </w:rPr>
      </w:pPr>
    </w:p>
    <w:tbl>
      <w:tblPr>
        <w:tblW w:w="0" w:type="auto"/>
        <w:jc w:val="left"/>
        <w:tblInd w:w="915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79"/>
        <w:gridCol w:w="750"/>
        <w:gridCol w:w="750"/>
        <w:gridCol w:w="750"/>
        <w:gridCol w:w="750"/>
        <w:gridCol w:w="750"/>
        <w:gridCol w:w="750"/>
        <w:gridCol w:w="750"/>
        <w:gridCol w:w="750"/>
        <w:gridCol w:w="750"/>
        <w:gridCol w:w="750"/>
        <w:gridCol w:w="750"/>
        <w:gridCol w:w="750"/>
      </w:tblGrid>
      <w:tr>
        <w:trPr>
          <w:trHeight w:val="282" w:hRule="atLeast"/>
        </w:trPr>
        <w:tc>
          <w:tcPr>
            <w:tcW w:w="10779" w:type="dxa"/>
            <w:gridSpan w:val="13"/>
            <w:shd w:val="clear" w:color="auto" w:fill="20679D"/>
          </w:tcPr>
          <w:p>
            <w:pPr>
              <w:pStyle w:val="TableParagraph"/>
              <w:spacing w:before="45"/>
              <w:ind w:left="4474" w:right="4474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70"/>
                <w:sz w:val="16"/>
              </w:rPr>
              <w:t>YEAR</w:t>
            </w:r>
            <w:r>
              <w:rPr>
                <w:rFonts w:ascii="Tahoma"/>
                <w:b/>
                <w:color w:val="FFFFFF"/>
                <w:spacing w:val="11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1</w:t>
            </w:r>
            <w:r>
              <w:rPr>
                <w:rFonts w:ascii="Tahoma"/>
                <w:b/>
                <w:color w:val="FFFFFF"/>
                <w:spacing w:val="12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PERSONNEL</w:t>
            </w:r>
            <w:r>
              <w:rPr>
                <w:rFonts w:ascii="Tahoma"/>
                <w:b/>
                <w:color w:val="FFFFFF"/>
                <w:spacing w:val="12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FORECAST</w:t>
            </w:r>
          </w:p>
        </w:tc>
      </w:tr>
      <w:tr>
        <w:trPr>
          <w:trHeight w:val="26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-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2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right="140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3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5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4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5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5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6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7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3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8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right="138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9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right="114"/>
              <w:jc w:val="righ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Month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10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70"/>
                <w:sz w:val="16"/>
              </w:rPr>
              <w:t>Month</w:t>
            </w:r>
            <w:r>
              <w:rPr>
                <w:color w:val="231F20"/>
                <w:spacing w:val="5"/>
                <w:w w:val="70"/>
                <w:sz w:val="16"/>
              </w:rPr>
              <w:t> </w:t>
            </w:r>
            <w:r>
              <w:rPr>
                <w:color w:val="231F20"/>
                <w:w w:val="70"/>
                <w:sz w:val="16"/>
              </w:rPr>
              <w:t>11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right="120"/>
              <w:jc w:val="righ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12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Management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Staff</w:t>
            </w: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CEO</w:t>
            </w:r>
          </w:p>
        </w:tc>
        <w:tc>
          <w:tcPr>
            <w:tcW w:w="750" w:type="dxa"/>
          </w:tcPr>
          <w:p>
            <w:pPr>
              <w:pStyle w:val="TableParagraph"/>
              <w:ind w:left="4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3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3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2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2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right="1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8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Captain</w:t>
            </w:r>
          </w:p>
        </w:tc>
        <w:tc>
          <w:tcPr>
            <w:tcW w:w="750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4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4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3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3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2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2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Sales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&amp;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Marketing</w:t>
            </w:r>
          </w:p>
        </w:tc>
        <w:tc>
          <w:tcPr>
            <w:tcW w:w="750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4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4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3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3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2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2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  <w:tc>
          <w:tcPr>
            <w:tcW w:w="750" w:type="dxa"/>
          </w:tcPr>
          <w:p>
            <w:pPr>
              <w:pStyle w:val="TableParagraph"/>
              <w:ind w:left="1"/>
              <w:rPr>
                <w:sz w:val="16"/>
              </w:rPr>
            </w:pPr>
            <w:r>
              <w:rPr>
                <w:color w:val="231F20"/>
                <w:w w:val="81"/>
                <w:sz w:val="16"/>
              </w:rPr>
              <w:t>2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2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Bookkeeper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  <w:tc>
          <w:tcPr>
            <w:tcW w:w="750" w:type="dxa"/>
          </w:tcPr>
          <w:p>
            <w:pPr>
              <w:pStyle w:val="TableParagraph"/>
              <w:ind w:left="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Customer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Service</w:t>
            </w:r>
          </w:p>
        </w:tc>
        <w:tc>
          <w:tcPr>
            <w:tcW w:w="750" w:type="dxa"/>
          </w:tcPr>
          <w:p>
            <w:pPr>
              <w:pStyle w:val="TableParagraph"/>
              <w:ind w:left="10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0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9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9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5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4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Deck/Launch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Support</w:t>
            </w:r>
          </w:p>
        </w:tc>
        <w:tc>
          <w:tcPr>
            <w:tcW w:w="750" w:type="dxa"/>
          </w:tcPr>
          <w:p>
            <w:pPr>
              <w:pStyle w:val="TableParagraph"/>
              <w:ind w:left="12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1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1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0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10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9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9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7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  <w:tc>
          <w:tcPr>
            <w:tcW w:w="750" w:type="dxa"/>
          </w:tcPr>
          <w:p>
            <w:pPr>
              <w:pStyle w:val="TableParagraph"/>
              <w:ind w:left="6"/>
              <w:rPr>
                <w:sz w:val="16"/>
              </w:rPr>
            </w:pPr>
            <w:r>
              <w:rPr>
                <w:color w:val="231F20"/>
                <w:w w:val="51"/>
                <w:sz w:val="16"/>
              </w:rPr>
              <w:t>1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4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5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Personnel</w:t>
            </w:r>
          </w:p>
        </w:tc>
        <w:tc>
          <w:tcPr>
            <w:tcW w:w="750" w:type="dxa"/>
          </w:tcPr>
          <w:p>
            <w:pPr>
              <w:pStyle w:val="TableParagraph"/>
              <w:ind w:left="13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13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12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12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11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11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10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10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9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9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  <w:tc>
          <w:tcPr>
            <w:tcW w:w="750" w:type="dxa"/>
          </w:tcPr>
          <w:p>
            <w:pPr>
              <w:pStyle w:val="TableParagraph"/>
              <w:ind w:left="8"/>
              <w:rPr>
                <w:sz w:val="16"/>
              </w:rPr>
            </w:pPr>
            <w:r>
              <w:rPr>
                <w:color w:val="231F20"/>
                <w:w w:val="88"/>
                <w:sz w:val="16"/>
              </w:rPr>
              <w:t>6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5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Management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Salaries</w:t>
            </w: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5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CEO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right="16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2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right="166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right="166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2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right="167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6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8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Captain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right="157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right="159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right="159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right="159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7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Sales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&amp;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Marketing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right="170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right="171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right="171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  <w:tc>
          <w:tcPr>
            <w:tcW w:w="750" w:type="dxa"/>
          </w:tcPr>
          <w:p>
            <w:pPr>
              <w:pStyle w:val="TableParagraph"/>
              <w:ind w:right="17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$3,750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8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Bookkeeper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8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Customer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Service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right="182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right="183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right="183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right="184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Deck/Launch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Support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right="158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0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Management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Staff</w:t>
            </w: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0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CEO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  <w:tc>
          <w:tcPr>
            <w:tcW w:w="750" w:type="dxa"/>
          </w:tcPr>
          <w:p>
            <w:pPr>
              <w:pStyle w:val="TableParagraph"/>
              <w:ind w:right="16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$6,250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1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Boat</w:t>
            </w:r>
            <w:r>
              <w:rPr>
                <w:color w:val="231F20"/>
                <w:spacing w:val="-8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Captain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right="15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right="15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right="15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  <w:tc>
          <w:tcPr>
            <w:tcW w:w="750" w:type="dxa"/>
          </w:tcPr>
          <w:p>
            <w:pPr>
              <w:pStyle w:val="TableParagraph"/>
              <w:ind w:right="15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$5,000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2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Sales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&amp;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Marketing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left="41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right="16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right="165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right="166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  <w:tc>
          <w:tcPr>
            <w:tcW w:w="750" w:type="dxa"/>
          </w:tcPr>
          <w:p>
            <w:pPr>
              <w:pStyle w:val="TableParagraph"/>
              <w:ind w:right="166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$7,500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2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Bookkeeper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1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1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3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Customer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Service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44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right="177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right="178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right="178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  <w:tc>
          <w:tcPr>
            <w:tcW w:w="750" w:type="dxa"/>
          </w:tcPr>
          <w:p>
            <w:pPr>
              <w:pStyle w:val="TableParagraph"/>
              <w:ind w:right="179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$2,917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4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Deck/Launch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Support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right="153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4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4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right="155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right="155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  <w:tc>
          <w:tcPr>
            <w:tcW w:w="750" w:type="dxa"/>
          </w:tcPr>
          <w:p>
            <w:pPr>
              <w:pStyle w:val="TableParagraph"/>
              <w:ind w:right="156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$2,500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5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-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Payroll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right="143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right="145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right="145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right="146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</w:tr>
    </w:tbl>
    <w:p>
      <w:pPr>
        <w:spacing w:after="0"/>
        <w:jc w:val="right"/>
        <w:rPr>
          <w:sz w:val="16"/>
        </w:rPr>
        <w:sectPr>
          <w:headerReference w:type="default" r:id="rId209"/>
          <w:pgSz w:w="12600" w:h="16200"/>
          <w:pgMar w:header="0" w:footer="0" w:top="880" w:bottom="0" w:left="0" w:right="0"/>
        </w:sectPr>
      </w:pPr>
    </w:p>
    <w:p>
      <w:pPr>
        <w:pStyle w:val="BodyText"/>
        <w:rPr>
          <w:rFonts w:ascii="Tahoma"/>
        </w:rPr>
      </w:pPr>
      <w:r>
        <w:rPr/>
        <w:pict>
          <v:group style="position:absolute;margin-left:0pt;margin-top:754.281982pt;width:630pt;height:55.75pt;mso-position-horizontal-relative:page;mso-position-vertical-relative:page;z-index:15771136" coordorigin="0,15086" coordsize="12600,1115">
            <v:rect style="position:absolute;left:10;top:15185;width:12580;height:1005" filled="true" fillcolor="#20679d" stroked="false">
              <v:fill type="solid"/>
            </v:rect>
            <v:rect style="position:absolute;left:10;top:15162;width:12580;height:1028" filled="false" stroked="true" strokeweight="1pt" strokecolor="#20679d">
              <v:stroke dashstyle="solid"/>
            </v:rect>
            <v:rect style="position:absolute;left:0;top:15085;width:12600;height:100" filled="true" fillcolor="#ffffff" stroked="false">
              <v:fill type="solid"/>
            </v:rect>
            <v:shape style="position:absolute;left:11812;top:15344;width:186;height:261" type="#_x0000_t202" filled="false" stroked="false">
              <v:textbox inset="0,0,0,0">
                <w:txbxContent>
                  <w:p>
                    <w:pPr>
                      <w:spacing w:line="251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21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w w:val="65"/>
                        <w:sz w:val="21"/>
                      </w:rPr>
                      <w:t>21</w:t>
                    </w:r>
                  </w:p>
                </w:txbxContent>
              </v:textbox>
              <w10:wrap type="none"/>
            </v:shape>
            <w10:wrap type="none"/>
          </v:group>
        </w:pict>
      </w:r>
    </w:p>
    <w:p>
      <w:pPr>
        <w:pStyle w:val="BodyText"/>
        <w:rPr>
          <w:rFonts w:ascii="Tahoma"/>
        </w:rPr>
      </w:pPr>
    </w:p>
    <w:p>
      <w:pPr>
        <w:pStyle w:val="BodyText"/>
        <w:spacing w:before="11" w:after="1"/>
        <w:rPr>
          <w:rFonts w:ascii="Tahoma"/>
          <w:sz w:val="28"/>
        </w:rPr>
      </w:pPr>
    </w:p>
    <w:tbl>
      <w:tblPr>
        <w:tblW w:w="0" w:type="auto"/>
        <w:jc w:val="left"/>
        <w:tblInd w:w="915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79"/>
        <w:gridCol w:w="750"/>
        <w:gridCol w:w="750"/>
        <w:gridCol w:w="750"/>
        <w:gridCol w:w="750"/>
        <w:gridCol w:w="750"/>
        <w:gridCol w:w="750"/>
        <w:gridCol w:w="750"/>
        <w:gridCol w:w="750"/>
        <w:gridCol w:w="750"/>
        <w:gridCol w:w="750"/>
        <w:gridCol w:w="750"/>
        <w:gridCol w:w="750"/>
      </w:tblGrid>
      <w:tr>
        <w:trPr>
          <w:trHeight w:val="282" w:hRule="atLeast"/>
        </w:trPr>
        <w:tc>
          <w:tcPr>
            <w:tcW w:w="10779" w:type="dxa"/>
            <w:gridSpan w:val="13"/>
            <w:shd w:val="clear" w:color="auto" w:fill="20679D"/>
          </w:tcPr>
          <w:p>
            <w:pPr>
              <w:pStyle w:val="TableParagraph"/>
              <w:spacing w:before="45"/>
              <w:ind w:left="4474" w:right="4474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70"/>
                <w:sz w:val="16"/>
              </w:rPr>
              <w:t>YEAR</w:t>
            </w:r>
            <w:r>
              <w:rPr>
                <w:rFonts w:ascii="Tahoma"/>
                <w:b/>
                <w:color w:val="FFFFFF"/>
                <w:spacing w:val="1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1</w:t>
            </w:r>
            <w:r>
              <w:rPr>
                <w:rFonts w:ascii="Tahoma"/>
                <w:b/>
                <w:color w:val="FFFFFF"/>
                <w:spacing w:val="2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INCOME</w:t>
            </w:r>
            <w:r>
              <w:rPr>
                <w:rFonts w:ascii="Tahoma"/>
                <w:b/>
                <w:color w:val="FFFFFF"/>
                <w:spacing w:val="1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STATEMENT</w:t>
            </w:r>
          </w:p>
        </w:tc>
      </w:tr>
      <w:tr>
        <w:trPr>
          <w:trHeight w:val="26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-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2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6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3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5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4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5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5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6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right="141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7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3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8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right="138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9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right="114"/>
              <w:jc w:val="righ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Month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10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70"/>
                <w:sz w:val="16"/>
              </w:rPr>
              <w:t>Month</w:t>
            </w:r>
            <w:r>
              <w:rPr>
                <w:color w:val="231F20"/>
                <w:spacing w:val="5"/>
                <w:w w:val="70"/>
                <w:sz w:val="16"/>
              </w:rPr>
              <w:t> </w:t>
            </w:r>
            <w:r>
              <w:rPr>
                <w:color w:val="231F20"/>
                <w:w w:val="70"/>
                <w:sz w:val="16"/>
              </w:rPr>
              <w:t>11</w:t>
            </w:r>
          </w:p>
        </w:tc>
        <w:tc>
          <w:tcPr>
            <w:tcW w:w="750" w:type="dxa"/>
            <w:shd w:val="clear" w:color="auto" w:fill="ACAEB1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12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Revenue</w:t>
            </w:r>
          </w:p>
        </w:tc>
        <w:tc>
          <w:tcPr>
            <w:tcW w:w="750" w:type="dxa"/>
          </w:tcPr>
          <w:p>
            <w:pPr>
              <w:pStyle w:val="TableParagraph"/>
              <w:ind w:left="18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$46,615</w:t>
            </w:r>
          </w:p>
        </w:tc>
        <w:tc>
          <w:tcPr>
            <w:tcW w:w="750" w:type="dxa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50" w:type="dxa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50" w:type="dxa"/>
          </w:tcPr>
          <w:p>
            <w:pPr>
              <w:pStyle w:val="TableParagraph"/>
              <w:ind w:left="16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$65,261</w:t>
            </w:r>
          </w:p>
        </w:tc>
        <w:tc>
          <w:tcPr>
            <w:tcW w:w="750" w:type="dxa"/>
          </w:tcPr>
          <w:p>
            <w:pPr>
              <w:pStyle w:val="TableParagraph"/>
              <w:ind w:left="16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$65,261</w:t>
            </w:r>
          </w:p>
        </w:tc>
        <w:tc>
          <w:tcPr>
            <w:tcW w:w="750" w:type="dxa"/>
          </w:tcPr>
          <w:p>
            <w:pPr>
              <w:pStyle w:val="TableParagraph"/>
              <w:ind w:left="15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$74,584</w:t>
            </w:r>
          </w:p>
        </w:tc>
        <w:tc>
          <w:tcPr>
            <w:tcW w:w="750" w:type="dxa"/>
          </w:tcPr>
          <w:p>
            <w:pPr>
              <w:pStyle w:val="TableParagraph"/>
              <w:ind w:right="116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50" w:type="dxa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50" w:type="dxa"/>
          </w:tcPr>
          <w:p>
            <w:pPr>
              <w:pStyle w:val="TableParagraph"/>
              <w:ind w:right="117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50" w:type="dxa"/>
          </w:tcPr>
          <w:p>
            <w:pPr>
              <w:pStyle w:val="TableParagraph"/>
              <w:ind w:right="141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$93,230</w:t>
            </w:r>
          </w:p>
        </w:tc>
        <w:tc>
          <w:tcPr>
            <w:tcW w:w="750" w:type="dxa"/>
          </w:tcPr>
          <w:p>
            <w:pPr>
              <w:pStyle w:val="TableParagraph"/>
              <w:ind w:left="13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50" w:type="dxa"/>
          </w:tcPr>
          <w:p>
            <w:pPr>
              <w:pStyle w:val="TableParagraph"/>
              <w:ind w:left="13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Subtotal</w:t>
            </w:r>
            <w:r>
              <w:rPr>
                <w:color w:val="231F20"/>
                <w:spacing w:val="-8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Cost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of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Revenue</w:t>
            </w:r>
          </w:p>
        </w:tc>
        <w:tc>
          <w:tcPr>
            <w:tcW w:w="750" w:type="dxa"/>
          </w:tcPr>
          <w:p>
            <w:pPr>
              <w:pStyle w:val="TableParagraph"/>
              <w:ind w:left="19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$8,505</w:t>
            </w:r>
          </w:p>
        </w:tc>
        <w:tc>
          <w:tcPr>
            <w:tcW w:w="750" w:type="dxa"/>
          </w:tcPr>
          <w:p>
            <w:pPr>
              <w:pStyle w:val="TableParagraph"/>
              <w:ind w:left="18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$10,206</w:t>
            </w:r>
          </w:p>
        </w:tc>
        <w:tc>
          <w:tcPr>
            <w:tcW w:w="750" w:type="dxa"/>
          </w:tcPr>
          <w:p>
            <w:pPr>
              <w:pStyle w:val="TableParagraph"/>
              <w:ind w:left="18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$10,206</w:t>
            </w:r>
          </w:p>
        </w:tc>
        <w:tc>
          <w:tcPr>
            <w:tcW w:w="750" w:type="dxa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$11,907</w:t>
            </w:r>
          </w:p>
        </w:tc>
        <w:tc>
          <w:tcPr>
            <w:tcW w:w="750" w:type="dxa"/>
          </w:tcPr>
          <w:p>
            <w:pPr>
              <w:pStyle w:val="TableParagraph"/>
              <w:ind w:left="16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$11,907</w:t>
            </w:r>
          </w:p>
        </w:tc>
        <w:tc>
          <w:tcPr>
            <w:tcW w:w="750" w:type="dxa"/>
          </w:tcPr>
          <w:p>
            <w:pPr>
              <w:pStyle w:val="TableParagraph"/>
              <w:ind w:left="16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$13,608</w:t>
            </w:r>
          </w:p>
        </w:tc>
        <w:tc>
          <w:tcPr>
            <w:tcW w:w="750" w:type="dxa"/>
          </w:tcPr>
          <w:p>
            <w:pPr>
              <w:pStyle w:val="TableParagraph"/>
              <w:ind w:right="156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$25,516</w:t>
            </w:r>
          </w:p>
        </w:tc>
        <w:tc>
          <w:tcPr>
            <w:tcW w:w="750" w:type="dxa"/>
          </w:tcPr>
          <w:p>
            <w:pPr>
              <w:pStyle w:val="TableParagraph"/>
              <w:ind w:left="1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$25,516</w:t>
            </w:r>
          </w:p>
        </w:tc>
        <w:tc>
          <w:tcPr>
            <w:tcW w:w="750" w:type="dxa"/>
          </w:tcPr>
          <w:p>
            <w:pPr>
              <w:pStyle w:val="TableParagraph"/>
              <w:ind w:right="156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$25,516</w:t>
            </w:r>
          </w:p>
        </w:tc>
        <w:tc>
          <w:tcPr>
            <w:tcW w:w="750" w:type="dxa"/>
          </w:tcPr>
          <w:p>
            <w:pPr>
              <w:pStyle w:val="TableParagraph"/>
              <w:ind w:right="170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$17,010</w:t>
            </w:r>
          </w:p>
        </w:tc>
        <w:tc>
          <w:tcPr>
            <w:tcW w:w="750" w:type="dxa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$10,206</w:t>
            </w:r>
          </w:p>
        </w:tc>
        <w:tc>
          <w:tcPr>
            <w:tcW w:w="750" w:type="dxa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Merchant</w:t>
            </w:r>
            <w:r>
              <w:rPr>
                <w:color w:val="231F20"/>
                <w:spacing w:val="6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Credit</w:t>
            </w:r>
            <w:r>
              <w:rPr>
                <w:color w:val="231F20"/>
                <w:spacing w:val="7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Card</w:t>
            </w:r>
            <w:r>
              <w:rPr>
                <w:color w:val="231F20"/>
                <w:spacing w:val="7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Fees</w:t>
            </w:r>
          </w:p>
        </w:tc>
        <w:tc>
          <w:tcPr>
            <w:tcW w:w="750" w:type="dxa"/>
          </w:tcPr>
          <w:p>
            <w:pPr>
              <w:pStyle w:val="TableParagraph"/>
              <w:ind w:left="20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$1,398</w:t>
            </w:r>
          </w:p>
        </w:tc>
        <w:tc>
          <w:tcPr>
            <w:tcW w:w="750" w:type="dxa"/>
          </w:tcPr>
          <w:p>
            <w:pPr>
              <w:pStyle w:val="TableParagraph"/>
              <w:ind w:left="19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$1,678</w:t>
            </w:r>
          </w:p>
        </w:tc>
        <w:tc>
          <w:tcPr>
            <w:tcW w:w="750" w:type="dxa"/>
          </w:tcPr>
          <w:p>
            <w:pPr>
              <w:pStyle w:val="TableParagraph"/>
              <w:ind w:left="18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$1,678</w:t>
            </w:r>
          </w:p>
        </w:tc>
        <w:tc>
          <w:tcPr>
            <w:tcW w:w="750" w:type="dxa"/>
          </w:tcPr>
          <w:p>
            <w:pPr>
              <w:pStyle w:val="TableParagraph"/>
              <w:ind w:left="18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$1,958</w:t>
            </w:r>
          </w:p>
        </w:tc>
        <w:tc>
          <w:tcPr>
            <w:tcW w:w="750" w:type="dxa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$1,958</w:t>
            </w:r>
          </w:p>
        </w:tc>
        <w:tc>
          <w:tcPr>
            <w:tcW w:w="750" w:type="dxa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$2,238</w:t>
            </w:r>
          </w:p>
        </w:tc>
        <w:tc>
          <w:tcPr>
            <w:tcW w:w="750" w:type="dxa"/>
          </w:tcPr>
          <w:p>
            <w:pPr>
              <w:pStyle w:val="TableParagraph"/>
              <w:ind w:right="189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$4,195</w:t>
            </w:r>
          </w:p>
        </w:tc>
        <w:tc>
          <w:tcPr>
            <w:tcW w:w="750" w:type="dxa"/>
          </w:tcPr>
          <w:p>
            <w:pPr>
              <w:pStyle w:val="TableParagraph"/>
              <w:ind w:left="16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$4,195</w:t>
            </w:r>
          </w:p>
        </w:tc>
        <w:tc>
          <w:tcPr>
            <w:tcW w:w="750" w:type="dxa"/>
          </w:tcPr>
          <w:p>
            <w:pPr>
              <w:pStyle w:val="TableParagraph"/>
              <w:ind w:right="189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$4,195</w:t>
            </w:r>
          </w:p>
        </w:tc>
        <w:tc>
          <w:tcPr>
            <w:tcW w:w="750" w:type="dxa"/>
          </w:tcPr>
          <w:p>
            <w:pPr>
              <w:pStyle w:val="TableParagraph"/>
              <w:ind w:right="18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$2,797</w:t>
            </w:r>
          </w:p>
        </w:tc>
        <w:tc>
          <w:tcPr>
            <w:tcW w:w="750" w:type="dxa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$1,678</w:t>
            </w:r>
          </w:p>
        </w:tc>
        <w:tc>
          <w:tcPr>
            <w:tcW w:w="750" w:type="dxa"/>
          </w:tcPr>
          <w:p>
            <w:pPr>
              <w:pStyle w:val="TableParagraph"/>
              <w:ind w:left="14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4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Cost</w:t>
            </w:r>
            <w:r>
              <w:rPr>
                <w:color w:val="231F20"/>
                <w:spacing w:val="4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of</w:t>
            </w:r>
            <w:r>
              <w:rPr>
                <w:color w:val="231F20"/>
                <w:spacing w:val="4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Revenue</w:t>
            </w:r>
          </w:p>
        </w:tc>
        <w:tc>
          <w:tcPr>
            <w:tcW w:w="750" w:type="dxa"/>
          </w:tcPr>
          <w:p>
            <w:pPr>
              <w:pStyle w:val="TableParagraph"/>
              <w:ind w:left="21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$9,904</w:t>
            </w:r>
          </w:p>
        </w:tc>
        <w:tc>
          <w:tcPr>
            <w:tcW w:w="750" w:type="dxa"/>
          </w:tcPr>
          <w:p>
            <w:pPr>
              <w:pStyle w:val="TableParagraph"/>
              <w:ind w:left="20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$11,884</w:t>
            </w:r>
          </w:p>
        </w:tc>
        <w:tc>
          <w:tcPr>
            <w:tcW w:w="750" w:type="dxa"/>
          </w:tcPr>
          <w:p>
            <w:pPr>
              <w:pStyle w:val="TableParagraph"/>
              <w:ind w:left="20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$11,884</w:t>
            </w:r>
          </w:p>
        </w:tc>
        <w:tc>
          <w:tcPr>
            <w:tcW w:w="750" w:type="dxa"/>
          </w:tcPr>
          <w:p>
            <w:pPr>
              <w:pStyle w:val="TableParagraph"/>
              <w:ind w:left="19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$13,865</w:t>
            </w:r>
          </w:p>
        </w:tc>
        <w:tc>
          <w:tcPr>
            <w:tcW w:w="750" w:type="dxa"/>
          </w:tcPr>
          <w:p>
            <w:pPr>
              <w:pStyle w:val="TableParagraph"/>
              <w:ind w:left="19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$13,865</w:t>
            </w:r>
          </w:p>
        </w:tc>
        <w:tc>
          <w:tcPr>
            <w:tcW w:w="750" w:type="dxa"/>
          </w:tcPr>
          <w:p>
            <w:pPr>
              <w:pStyle w:val="TableParagraph"/>
              <w:ind w:left="18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$15,846</w:t>
            </w:r>
          </w:p>
        </w:tc>
        <w:tc>
          <w:tcPr>
            <w:tcW w:w="750" w:type="dxa"/>
          </w:tcPr>
          <w:p>
            <w:pPr>
              <w:pStyle w:val="TableParagraph"/>
              <w:ind w:right="170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$29,711</w:t>
            </w:r>
          </w:p>
        </w:tc>
        <w:tc>
          <w:tcPr>
            <w:tcW w:w="750" w:type="dxa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$29,711</w:t>
            </w:r>
          </w:p>
        </w:tc>
        <w:tc>
          <w:tcPr>
            <w:tcW w:w="750" w:type="dxa"/>
          </w:tcPr>
          <w:p>
            <w:pPr>
              <w:pStyle w:val="TableParagraph"/>
              <w:ind w:right="170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$29,711</w:t>
            </w:r>
          </w:p>
        </w:tc>
        <w:tc>
          <w:tcPr>
            <w:tcW w:w="750" w:type="dxa"/>
          </w:tcPr>
          <w:p>
            <w:pPr>
              <w:pStyle w:val="TableParagraph"/>
              <w:ind w:right="15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$19,807</w:t>
            </w:r>
          </w:p>
        </w:tc>
        <w:tc>
          <w:tcPr>
            <w:tcW w:w="750" w:type="dxa"/>
          </w:tcPr>
          <w:p>
            <w:pPr>
              <w:pStyle w:val="TableParagraph"/>
              <w:ind w:left="1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$11,884</w:t>
            </w:r>
          </w:p>
        </w:tc>
        <w:tc>
          <w:tcPr>
            <w:tcW w:w="750" w:type="dxa"/>
          </w:tcPr>
          <w:p>
            <w:pPr>
              <w:pStyle w:val="TableParagraph"/>
              <w:ind w:left="15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2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Gross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Margin</w:t>
            </w:r>
          </w:p>
        </w:tc>
        <w:tc>
          <w:tcPr>
            <w:tcW w:w="750" w:type="dxa"/>
          </w:tcPr>
          <w:p>
            <w:pPr>
              <w:pStyle w:val="TableParagraph"/>
              <w:ind w:left="22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$36,711</w:t>
            </w:r>
          </w:p>
        </w:tc>
        <w:tc>
          <w:tcPr>
            <w:tcW w:w="750" w:type="dxa"/>
          </w:tcPr>
          <w:p>
            <w:pPr>
              <w:pStyle w:val="TableParagraph"/>
              <w:ind w:left="21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$44,053</w:t>
            </w:r>
          </w:p>
        </w:tc>
        <w:tc>
          <w:tcPr>
            <w:tcW w:w="750" w:type="dxa"/>
          </w:tcPr>
          <w:p>
            <w:pPr>
              <w:pStyle w:val="TableParagraph"/>
              <w:ind w:left="21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$44,053</w:t>
            </w:r>
          </w:p>
        </w:tc>
        <w:tc>
          <w:tcPr>
            <w:tcW w:w="750" w:type="dxa"/>
          </w:tcPr>
          <w:p>
            <w:pPr>
              <w:pStyle w:val="TableParagraph"/>
              <w:ind w:left="20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$51,396</w:t>
            </w:r>
          </w:p>
        </w:tc>
        <w:tc>
          <w:tcPr>
            <w:tcW w:w="750" w:type="dxa"/>
          </w:tcPr>
          <w:p>
            <w:pPr>
              <w:pStyle w:val="TableParagraph"/>
              <w:ind w:left="20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$51,396</w:t>
            </w:r>
          </w:p>
        </w:tc>
        <w:tc>
          <w:tcPr>
            <w:tcW w:w="750" w:type="dxa"/>
          </w:tcPr>
          <w:p>
            <w:pPr>
              <w:pStyle w:val="TableParagraph"/>
              <w:ind w:left="19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$58,738</w:t>
            </w:r>
          </w:p>
        </w:tc>
        <w:tc>
          <w:tcPr>
            <w:tcW w:w="750" w:type="dxa"/>
          </w:tcPr>
          <w:p>
            <w:pPr>
              <w:pStyle w:val="TableParagraph"/>
              <w:ind w:right="144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$110,134</w:t>
            </w:r>
          </w:p>
        </w:tc>
        <w:tc>
          <w:tcPr>
            <w:tcW w:w="750" w:type="dxa"/>
          </w:tcPr>
          <w:p>
            <w:pPr>
              <w:pStyle w:val="TableParagraph"/>
              <w:ind w:left="18" w:right="14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$110,134</w:t>
            </w:r>
          </w:p>
        </w:tc>
        <w:tc>
          <w:tcPr>
            <w:tcW w:w="750" w:type="dxa"/>
          </w:tcPr>
          <w:p>
            <w:pPr>
              <w:pStyle w:val="TableParagraph"/>
              <w:ind w:right="144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$110,134</w:t>
            </w:r>
          </w:p>
        </w:tc>
        <w:tc>
          <w:tcPr>
            <w:tcW w:w="750" w:type="dxa"/>
          </w:tcPr>
          <w:p>
            <w:pPr>
              <w:pStyle w:val="TableParagraph"/>
              <w:ind w:right="146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$73,422</w:t>
            </w:r>
          </w:p>
        </w:tc>
        <w:tc>
          <w:tcPr>
            <w:tcW w:w="750" w:type="dxa"/>
          </w:tcPr>
          <w:p>
            <w:pPr>
              <w:pStyle w:val="TableParagraph"/>
              <w:ind w:left="1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$44,053</w:t>
            </w:r>
          </w:p>
        </w:tc>
        <w:tc>
          <w:tcPr>
            <w:tcW w:w="750" w:type="dxa"/>
          </w:tcPr>
          <w:p>
            <w:pPr>
              <w:pStyle w:val="TableParagraph"/>
              <w:ind w:left="16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2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Gross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Margin/Revenue</w:t>
            </w:r>
          </w:p>
        </w:tc>
        <w:tc>
          <w:tcPr>
            <w:tcW w:w="750" w:type="dxa"/>
          </w:tcPr>
          <w:p>
            <w:pPr>
              <w:pStyle w:val="TableParagraph"/>
              <w:ind w:left="23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left="23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left="22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left="22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left="21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left="21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right="165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left="20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right="166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right="166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left="18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78.75%</w:t>
            </w:r>
          </w:p>
        </w:tc>
        <w:tc>
          <w:tcPr>
            <w:tcW w:w="750" w:type="dxa"/>
          </w:tcPr>
          <w:p>
            <w:pPr>
              <w:pStyle w:val="TableParagraph"/>
              <w:ind w:left="9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N/A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Expenses</w:t>
            </w: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Docking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Fee</w:t>
            </w:r>
          </w:p>
        </w:tc>
        <w:tc>
          <w:tcPr>
            <w:tcW w:w="750" w:type="dxa"/>
          </w:tcPr>
          <w:p>
            <w:pPr>
              <w:pStyle w:val="TableParagraph"/>
              <w:ind w:left="25" w:right="14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4" w:right="14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4" w:right="14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3" w:right="14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3" w:right="14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2" w:right="14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26"/>
              <w:jc w:val="left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1" w:right="14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26"/>
              <w:jc w:val="left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right="217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20" w:right="14"/>
              <w:rPr>
                <w:sz w:val="16"/>
              </w:rPr>
            </w:pPr>
            <w:r>
              <w:rPr>
                <w:color w:val="231F20"/>
                <w:sz w:val="16"/>
              </w:rPr>
              <w:t>$500</w:t>
            </w:r>
          </w:p>
        </w:tc>
        <w:tc>
          <w:tcPr>
            <w:tcW w:w="750" w:type="dxa"/>
          </w:tcPr>
          <w:p>
            <w:pPr>
              <w:pStyle w:val="TableParagraph"/>
              <w:ind w:left="1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4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Business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Liability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Insurance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30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3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30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right="219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1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$850</w:t>
            </w:r>
          </w:p>
        </w:tc>
        <w:tc>
          <w:tcPr>
            <w:tcW w:w="750" w:type="dxa"/>
          </w:tcPr>
          <w:p>
            <w:pPr>
              <w:pStyle w:val="TableParagraph"/>
              <w:ind w:left="21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5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Telephone/Internet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5" w:right="14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28"/>
              <w:jc w:val="left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4" w:right="14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28"/>
              <w:jc w:val="left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3" w:right="14"/>
              <w:rPr>
                <w:sz w:val="16"/>
              </w:rPr>
            </w:pPr>
            <w:r>
              <w:rPr>
                <w:color w:val="231F20"/>
                <w:sz w:val="16"/>
              </w:rPr>
              <w:t>$300</w:t>
            </w:r>
          </w:p>
        </w:tc>
        <w:tc>
          <w:tcPr>
            <w:tcW w:w="750" w:type="dxa"/>
          </w:tcPr>
          <w:p>
            <w:pPr>
              <w:pStyle w:val="TableParagraph"/>
              <w:ind w:left="22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5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Utilities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right="212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26"/>
              <w:jc w:val="left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right="212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5" w:right="14"/>
              <w:rPr>
                <w:sz w:val="16"/>
              </w:rPr>
            </w:pPr>
            <w:r>
              <w:rPr>
                <w:color w:val="231F20"/>
                <w:sz w:val="16"/>
              </w:rPr>
              <w:t>$800</w:t>
            </w:r>
          </w:p>
        </w:tc>
        <w:tc>
          <w:tcPr>
            <w:tcW w:w="750" w:type="dxa"/>
          </w:tcPr>
          <w:p>
            <w:pPr>
              <w:pStyle w:val="TableParagraph"/>
              <w:ind w:left="24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6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Supplies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right="212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229"/>
              <w:jc w:val="left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right="213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26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7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Marketing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&amp;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Advertising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right="170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right="170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right="170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left="28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$1,000</w:t>
            </w:r>
          </w:p>
        </w:tc>
        <w:tc>
          <w:tcPr>
            <w:tcW w:w="750" w:type="dxa"/>
          </w:tcPr>
          <w:p>
            <w:pPr>
              <w:pStyle w:val="TableParagraph"/>
              <w:ind w:left="27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8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Website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Updates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right="211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230"/>
              <w:jc w:val="left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right="211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sz w:val="16"/>
              </w:rPr>
              <w:t>$200</w:t>
            </w:r>
          </w:p>
        </w:tc>
        <w:tc>
          <w:tcPr>
            <w:tcW w:w="750" w:type="dxa"/>
          </w:tcPr>
          <w:p>
            <w:pPr>
              <w:pStyle w:val="TableParagraph"/>
              <w:ind w:left="2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Facility</w:t>
            </w:r>
            <w:r>
              <w:rPr>
                <w:color w:val="231F20"/>
                <w:spacing w:val="7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Maintenance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243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242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right="22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31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$833</w:t>
            </w:r>
          </w:p>
        </w:tc>
        <w:tc>
          <w:tcPr>
            <w:tcW w:w="750" w:type="dxa"/>
          </w:tcPr>
          <w:p>
            <w:pPr>
              <w:pStyle w:val="TableParagraph"/>
              <w:ind w:left="3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Professional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Services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right="212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235"/>
              <w:jc w:val="left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right="213"/>
              <w:jc w:val="right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33" w:right="14"/>
              <w:rPr>
                <w:sz w:val="16"/>
              </w:rPr>
            </w:pPr>
            <w:r>
              <w:rPr>
                <w:color w:val="231F20"/>
                <w:sz w:val="16"/>
              </w:rPr>
              <w:t>$700</w:t>
            </w:r>
          </w:p>
        </w:tc>
        <w:tc>
          <w:tcPr>
            <w:tcW w:w="750" w:type="dxa"/>
          </w:tcPr>
          <w:p>
            <w:pPr>
              <w:pStyle w:val="TableParagraph"/>
              <w:ind w:left="32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0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Travel &amp;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Entertainment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right="15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right="155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right="155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$3,000</w:t>
            </w:r>
          </w:p>
        </w:tc>
        <w:tc>
          <w:tcPr>
            <w:tcW w:w="750" w:type="dxa"/>
          </w:tcPr>
          <w:p>
            <w:pPr>
              <w:pStyle w:val="TableParagraph"/>
              <w:ind w:left="34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1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Facility</w:t>
            </w:r>
            <w:r>
              <w:rPr>
                <w:color w:val="231F20"/>
                <w:spacing w:val="7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Maintenance</w:t>
            </w:r>
          </w:p>
        </w:tc>
        <w:tc>
          <w:tcPr>
            <w:tcW w:w="750" w:type="dxa"/>
          </w:tcPr>
          <w:p>
            <w:pPr>
              <w:pStyle w:val="TableParagraph"/>
              <w:ind w:left="41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6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5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2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Repair</w:t>
            </w:r>
            <w:r>
              <w:rPr>
                <w:color w:val="231F20"/>
                <w:spacing w:val="8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&amp;</w:t>
            </w:r>
            <w:r>
              <w:rPr>
                <w:color w:val="231F20"/>
                <w:spacing w:val="9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Maintenance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1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1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37" w:right="1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3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Depreciation</w:t>
            </w:r>
            <w:r>
              <w:rPr>
                <w:color w:val="231F20"/>
                <w:spacing w:val="14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&amp;</w:t>
            </w:r>
            <w:r>
              <w:rPr>
                <w:color w:val="231F20"/>
                <w:spacing w:val="15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Amortization</w:t>
            </w:r>
          </w:p>
        </w:tc>
        <w:tc>
          <w:tcPr>
            <w:tcW w:w="750" w:type="dxa"/>
          </w:tcPr>
          <w:p>
            <w:pPr>
              <w:pStyle w:val="TableParagraph"/>
              <w:ind w:left="44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left="41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right="182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right="182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right="182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left="39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3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Payroll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Taxes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&amp;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Benefits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left="44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left="44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right="16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right="16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right="16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left="41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  <w:tc>
          <w:tcPr>
            <w:tcW w:w="750" w:type="dxa"/>
          </w:tcPr>
          <w:p>
            <w:pPr>
              <w:pStyle w:val="TableParagraph"/>
              <w:ind w:left="40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$2,695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4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5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Personnel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right="145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4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right="145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right="146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50" w:type="dxa"/>
          </w:tcPr>
          <w:p>
            <w:pPr>
              <w:pStyle w:val="TableParagraph"/>
              <w:ind w:left="42" w:right="1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5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Total</w:t>
            </w:r>
            <w:r>
              <w:rPr>
                <w:color w:val="231F20"/>
                <w:spacing w:val="-8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Operating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Expenses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right="125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right="125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right="126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left="44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$38,407</w:t>
            </w:r>
          </w:p>
        </w:tc>
        <w:tc>
          <w:tcPr>
            <w:tcW w:w="750" w:type="dxa"/>
          </w:tcPr>
          <w:p>
            <w:pPr>
              <w:pStyle w:val="TableParagraph"/>
              <w:ind w:left="43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$30,024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56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6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Profit</w:t>
            </w:r>
            <w:r>
              <w:rPr>
                <w:color w:val="231F20"/>
                <w:spacing w:val="4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Before</w:t>
            </w:r>
            <w:r>
              <w:rPr>
                <w:color w:val="231F20"/>
                <w:spacing w:val="5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Interest</w:t>
            </w:r>
            <w:r>
              <w:rPr>
                <w:color w:val="231F20"/>
                <w:spacing w:val="5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and</w:t>
            </w:r>
          </w:p>
          <w:p>
            <w:pPr>
              <w:pStyle w:val="TableParagraph"/>
              <w:spacing w:before="114"/>
              <w:ind w:left="96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Taxes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($1,696)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$5,646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$5,646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$12,989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$12,989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$20,331</w:t>
            </w:r>
          </w:p>
        </w:tc>
        <w:tc>
          <w:tcPr>
            <w:tcW w:w="750" w:type="dxa"/>
          </w:tcPr>
          <w:p>
            <w:pPr>
              <w:pStyle w:val="TableParagraph"/>
              <w:ind w:right="144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$71,726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$71,726</w:t>
            </w:r>
          </w:p>
        </w:tc>
        <w:tc>
          <w:tcPr>
            <w:tcW w:w="750" w:type="dxa"/>
          </w:tcPr>
          <w:p>
            <w:pPr>
              <w:pStyle w:val="TableParagraph"/>
              <w:ind w:right="144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$71,726</w:t>
            </w:r>
          </w:p>
        </w:tc>
        <w:tc>
          <w:tcPr>
            <w:tcW w:w="750" w:type="dxa"/>
          </w:tcPr>
          <w:p>
            <w:pPr>
              <w:pStyle w:val="TableParagraph"/>
              <w:ind w:right="140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$35,015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$5,646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($30,024)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7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Interest</w:t>
            </w:r>
            <w:r>
              <w:rPr>
                <w:color w:val="231F20"/>
                <w:spacing w:val="-8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on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Loan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Repayment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3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7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Taxes</w:t>
            </w:r>
            <w:r>
              <w:rPr>
                <w:color w:val="231F20"/>
                <w:spacing w:val="3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Incurred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6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$1,920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7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$1,920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$4,416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$4,416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9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$6,912</w:t>
            </w:r>
          </w:p>
        </w:tc>
        <w:tc>
          <w:tcPr>
            <w:tcW w:w="750" w:type="dxa"/>
          </w:tcPr>
          <w:p>
            <w:pPr>
              <w:pStyle w:val="TableParagraph"/>
              <w:ind w:right="127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$24,387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$24,387</w:t>
            </w:r>
          </w:p>
        </w:tc>
        <w:tc>
          <w:tcPr>
            <w:tcW w:w="750" w:type="dxa"/>
          </w:tcPr>
          <w:p>
            <w:pPr>
              <w:pStyle w:val="TableParagraph"/>
              <w:ind w:right="128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$24,387</w:t>
            </w:r>
          </w:p>
        </w:tc>
        <w:tc>
          <w:tcPr>
            <w:tcW w:w="750" w:type="dxa"/>
          </w:tcPr>
          <w:p>
            <w:pPr>
              <w:pStyle w:val="TableParagraph"/>
              <w:ind w:right="146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$11,905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$1,920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($10,208)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50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8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Net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Profit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5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($1,696)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5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$3,727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$3,727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$8,572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7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$8,572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8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$13,418</w:t>
            </w:r>
          </w:p>
        </w:tc>
        <w:tc>
          <w:tcPr>
            <w:tcW w:w="750" w:type="dxa"/>
          </w:tcPr>
          <w:p>
            <w:pPr>
              <w:pStyle w:val="TableParagraph"/>
              <w:ind w:right="13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$47,339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$47,339</w:t>
            </w:r>
          </w:p>
        </w:tc>
        <w:tc>
          <w:tcPr>
            <w:tcW w:w="750" w:type="dxa"/>
          </w:tcPr>
          <w:p>
            <w:pPr>
              <w:pStyle w:val="TableParagraph"/>
              <w:ind w:right="13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$47,339</w:t>
            </w:r>
          </w:p>
        </w:tc>
        <w:tc>
          <w:tcPr>
            <w:tcW w:w="750" w:type="dxa"/>
          </w:tcPr>
          <w:p>
            <w:pPr>
              <w:pStyle w:val="TableParagraph"/>
              <w:ind w:right="152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$23,110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$3,727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1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($19,816)</w:t>
            </w:r>
          </w:p>
        </w:tc>
      </w:tr>
      <w:tr>
        <w:trPr>
          <w:trHeight w:val="314" w:hRule="atLeast"/>
        </w:trPr>
        <w:tc>
          <w:tcPr>
            <w:tcW w:w="1779" w:type="dxa"/>
            <w:shd w:val="clear" w:color="auto" w:fill="ACAEB1"/>
          </w:tcPr>
          <w:p>
            <w:pPr>
              <w:pStyle w:val="TableParagraph"/>
              <w:ind w:left="98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Net</w:t>
            </w:r>
            <w:r>
              <w:rPr>
                <w:color w:val="231F20"/>
                <w:spacing w:val="9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Profit/Revenue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-3.64%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6.66%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6.66%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5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13.14%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6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13.14%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17.99%</w:t>
            </w:r>
          </w:p>
        </w:tc>
        <w:tc>
          <w:tcPr>
            <w:tcW w:w="750" w:type="dxa"/>
          </w:tcPr>
          <w:p>
            <w:pPr>
              <w:pStyle w:val="TableParagraph"/>
              <w:ind w:right="147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33.85%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33.85%</w:t>
            </w:r>
          </w:p>
        </w:tc>
        <w:tc>
          <w:tcPr>
            <w:tcW w:w="750" w:type="dxa"/>
          </w:tcPr>
          <w:p>
            <w:pPr>
              <w:pStyle w:val="TableParagraph"/>
              <w:ind w:right="147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33.85%</w:t>
            </w:r>
          </w:p>
        </w:tc>
        <w:tc>
          <w:tcPr>
            <w:tcW w:w="750" w:type="dxa"/>
          </w:tcPr>
          <w:p>
            <w:pPr>
              <w:pStyle w:val="TableParagraph"/>
              <w:ind w:right="146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24.79%</w:t>
            </w:r>
          </w:p>
        </w:tc>
        <w:tc>
          <w:tcPr>
            <w:tcW w:w="750" w:type="dxa"/>
          </w:tcPr>
          <w:p>
            <w:pPr>
              <w:pStyle w:val="TableParagraph"/>
              <w:ind w:left="45" w:right="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6.66%</w:t>
            </w:r>
          </w:p>
        </w:tc>
        <w:tc>
          <w:tcPr>
            <w:tcW w:w="750" w:type="dxa"/>
          </w:tcPr>
          <w:p>
            <w:pPr>
              <w:pStyle w:val="TableParagraph"/>
              <w:ind w:left="38" w:right="1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N/A</w:t>
            </w:r>
          </w:p>
        </w:tc>
      </w:tr>
    </w:tbl>
    <w:p>
      <w:pPr>
        <w:spacing w:after="0"/>
        <w:rPr>
          <w:sz w:val="16"/>
        </w:rPr>
        <w:sectPr>
          <w:pgSz w:w="12600" w:h="16200"/>
          <w:pgMar w:header="0" w:footer="0" w:top="880" w:bottom="0" w:left="0" w:right="0"/>
        </w:sect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11" w:after="1"/>
        <w:rPr>
          <w:rFonts w:ascii="Tahoma"/>
          <w:sz w:val="28"/>
        </w:rPr>
      </w:pPr>
    </w:p>
    <w:tbl>
      <w:tblPr>
        <w:tblW w:w="0" w:type="auto"/>
        <w:jc w:val="left"/>
        <w:tblInd w:w="784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2"/>
        <w:gridCol w:w="791"/>
        <w:gridCol w:w="791"/>
        <w:gridCol w:w="791"/>
        <w:gridCol w:w="791"/>
        <w:gridCol w:w="791"/>
        <w:gridCol w:w="791"/>
        <w:gridCol w:w="791"/>
        <w:gridCol w:w="791"/>
        <w:gridCol w:w="791"/>
        <w:gridCol w:w="791"/>
        <w:gridCol w:w="791"/>
        <w:gridCol w:w="791"/>
      </w:tblGrid>
      <w:tr>
        <w:trPr>
          <w:trHeight w:val="282" w:hRule="atLeast"/>
        </w:trPr>
        <w:tc>
          <w:tcPr>
            <w:tcW w:w="11034" w:type="dxa"/>
            <w:gridSpan w:val="13"/>
            <w:shd w:val="clear" w:color="auto" w:fill="20679D"/>
          </w:tcPr>
          <w:p>
            <w:pPr>
              <w:pStyle w:val="TableParagraph"/>
              <w:spacing w:before="45"/>
              <w:ind w:left="4803" w:right="4797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70"/>
                <w:sz w:val="16"/>
              </w:rPr>
              <w:t>YEAR</w:t>
            </w:r>
            <w:r>
              <w:rPr>
                <w:rFonts w:ascii="Tahoma"/>
                <w:b/>
                <w:color w:val="FFFFFF"/>
                <w:spacing w:val="10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1</w:t>
            </w:r>
            <w:r>
              <w:rPr>
                <w:rFonts w:ascii="Tahoma"/>
                <w:b/>
                <w:color w:val="FFFFFF"/>
                <w:spacing w:val="10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BALANCE</w:t>
            </w:r>
            <w:r>
              <w:rPr>
                <w:rFonts w:ascii="Tahoma"/>
                <w:b/>
                <w:color w:val="FFFFFF"/>
                <w:spacing w:val="10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SHEET</w:t>
            </w:r>
          </w:p>
        </w:tc>
      </w:tr>
      <w:tr>
        <w:trPr>
          <w:trHeight w:val="267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6" w:right="51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-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right="158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2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right="158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3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16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4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166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5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6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7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3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8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9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Month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10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right="148"/>
              <w:jc w:val="right"/>
              <w:rPr>
                <w:sz w:val="16"/>
              </w:rPr>
            </w:pPr>
            <w:r>
              <w:rPr>
                <w:color w:val="231F20"/>
                <w:w w:val="70"/>
                <w:sz w:val="16"/>
              </w:rPr>
              <w:t>Month</w:t>
            </w:r>
            <w:r>
              <w:rPr>
                <w:color w:val="231F20"/>
                <w:spacing w:val="5"/>
                <w:w w:val="70"/>
                <w:sz w:val="16"/>
              </w:rPr>
              <w:t> </w:t>
            </w:r>
            <w:r>
              <w:rPr>
                <w:color w:val="231F20"/>
                <w:w w:val="70"/>
                <w:sz w:val="16"/>
              </w:rPr>
              <w:t>11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right="135"/>
              <w:jc w:val="righ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12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Current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Cash</w:t>
            </w:r>
          </w:p>
        </w:tc>
        <w:tc>
          <w:tcPr>
            <w:tcW w:w="791" w:type="dxa"/>
          </w:tcPr>
          <w:p>
            <w:pPr>
              <w:pStyle w:val="TableParagraph"/>
              <w:ind w:left="57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$29,848</w:t>
            </w:r>
          </w:p>
        </w:tc>
        <w:tc>
          <w:tcPr>
            <w:tcW w:w="791" w:type="dxa"/>
          </w:tcPr>
          <w:p>
            <w:pPr>
              <w:pStyle w:val="TableParagraph"/>
              <w:ind w:right="153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$40,638</w:t>
            </w:r>
          </w:p>
        </w:tc>
        <w:tc>
          <w:tcPr>
            <w:tcW w:w="791" w:type="dxa"/>
          </w:tcPr>
          <w:p>
            <w:pPr>
              <w:pStyle w:val="TableParagraph"/>
              <w:ind w:left="180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$47,527</w:t>
            </w:r>
          </w:p>
        </w:tc>
        <w:tc>
          <w:tcPr>
            <w:tcW w:w="791" w:type="dxa"/>
          </w:tcPr>
          <w:p>
            <w:pPr>
              <w:pStyle w:val="TableParagraph"/>
              <w:ind w:left="171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$63,739</w:t>
            </w:r>
          </w:p>
        </w:tc>
        <w:tc>
          <w:tcPr>
            <w:tcW w:w="791" w:type="dxa"/>
          </w:tcPr>
          <w:p>
            <w:pPr>
              <w:pStyle w:val="TableParagraph"/>
              <w:ind w:left="178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$75,474</w:t>
            </w:r>
          </w:p>
        </w:tc>
        <w:tc>
          <w:tcPr>
            <w:tcW w:w="791" w:type="dxa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$96,532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$178,373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$228,875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$279,377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$283,264</w:t>
            </w:r>
          </w:p>
        </w:tc>
        <w:tc>
          <w:tcPr>
            <w:tcW w:w="791" w:type="dxa"/>
          </w:tcPr>
          <w:p>
            <w:pPr>
              <w:pStyle w:val="TableParagraph"/>
              <w:ind w:right="128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$272,245</w:t>
            </w:r>
          </w:p>
        </w:tc>
        <w:tc>
          <w:tcPr>
            <w:tcW w:w="791" w:type="dxa"/>
          </w:tcPr>
          <w:p>
            <w:pPr>
              <w:pStyle w:val="TableParagraph"/>
              <w:ind w:right="139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$233,196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Inventory</w:t>
            </w:r>
          </w:p>
        </w:tc>
        <w:tc>
          <w:tcPr>
            <w:tcW w:w="791" w:type="dxa"/>
          </w:tcPr>
          <w:p>
            <w:pPr>
              <w:pStyle w:val="TableParagraph"/>
              <w:ind w:left="57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right="156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right="156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left="165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left="166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right="154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right="154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Other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Current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5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Current</w:t>
            </w:r>
            <w:r>
              <w:rPr>
                <w:color w:val="231F20"/>
                <w:spacing w:val="6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$39,848</w:t>
            </w:r>
          </w:p>
        </w:tc>
        <w:tc>
          <w:tcPr>
            <w:tcW w:w="791" w:type="dxa"/>
          </w:tcPr>
          <w:p>
            <w:pPr>
              <w:pStyle w:val="TableParagraph"/>
              <w:ind w:right="155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$50,638</w:t>
            </w:r>
          </w:p>
        </w:tc>
        <w:tc>
          <w:tcPr>
            <w:tcW w:w="791" w:type="dxa"/>
          </w:tcPr>
          <w:p>
            <w:pPr>
              <w:pStyle w:val="TableParagraph"/>
              <w:ind w:left="186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$57,527</w:t>
            </w:r>
          </w:p>
        </w:tc>
        <w:tc>
          <w:tcPr>
            <w:tcW w:w="791" w:type="dxa"/>
          </w:tcPr>
          <w:p>
            <w:pPr>
              <w:pStyle w:val="TableParagraph"/>
              <w:ind w:left="178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$73,739</w:t>
            </w:r>
          </w:p>
        </w:tc>
        <w:tc>
          <w:tcPr>
            <w:tcW w:w="791" w:type="dxa"/>
          </w:tcPr>
          <w:p>
            <w:pPr>
              <w:pStyle w:val="TableParagraph"/>
              <w:ind w:left="176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$85,474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$106,532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$188,373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$238,875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$289,377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$293,264</w:t>
            </w:r>
          </w:p>
        </w:tc>
        <w:tc>
          <w:tcPr>
            <w:tcW w:w="791" w:type="dxa"/>
          </w:tcPr>
          <w:p>
            <w:pPr>
              <w:pStyle w:val="TableParagraph"/>
              <w:ind w:right="123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$282,245</w:t>
            </w:r>
          </w:p>
        </w:tc>
        <w:tc>
          <w:tcPr>
            <w:tcW w:w="791" w:type="dxa"/>
          </w:tcPr>
          <w:p>
            <w:pPr>
              <w:pStyle w:val="TableParagraph"/>
              <w:ind w:right="135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$243,196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2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Long-term</w:t>
            </w:r>
            <w:r>
              <w:rPr>
                <w:color w:val="231F20"/>
                <w:spacing w:val="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right="11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right="11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left="125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left="125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right="110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  <w:tc>
          <w:tcPr>
            <w:tcW w:w="791" w:type="dxa"/>
          </w:tcPr>
          <w:p>
            <w:pPr>
              <w:pStyle w:val="TableParagraph"/>
              <w:ind w:right="110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$282,600</w:t>
            </w:r>
          </w:p>
        </w:tc>
      </w:tr>
      <w:tr>
        <w:trPr>
          <w:trHeight w:val="56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Accumulated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Deprecia-</w:t>
            </w:r>
          </w:p>
          <w:p>
            <w:pPr>
              <w:pStyle w:val="TableParagraph"/>
              <w:spacing w:before="114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tion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$3,163</w:t>
            </w:r>
          </w:p>
        </w:tc>
        <w:tc>
          <w:tcPr>
            <w:tcW w:w="791" w:type="dxa"/>
          </w:tcPr>
          <w:p>
            <w:pPr>
              <w:pStyle w:val="TableParagraph"/>
              <w:ind w:left="207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$6,325</w:t>
            </w:r>
          </w:p>
        </w:tc>
        <w:tc>
          <w:tcPr>
            <w:tcW w:w="791" w:type="dxa"/>
          </w:tcPr>
          <w:p>
            <w:pPr>
              <w:pStyle w:val="TableParagraph"/>
              <w:ind w:left="203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$9,488</w:t>
            </w:r>
          </w:p>
        </w:tc>
        <w:tc>
          <w:tcPr>
            <w:tcW w:w="791" w:type="dxa"/>
          </w:tcPr>
          <w:p>
            <w:pPr>
              <w:pStyle w:val="TableParagraph"/>
              <w:ind w:left="181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$12,650</w:t>
            </w:r>
          </w:p>
        </w:tc>
        <w:tc>
          <w:tcPr>
            <w:tcW w:w="791" w:type="dxa"/>
          </w:tcPr>
          <w:p>
            <w:pPr>
              <w:pStyle w:val="TableParagraph"/>
              <w:ind w:left="201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$15,813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$18,975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$22,138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$25,300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$28,463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$31,625</w:t>
            </w:r>
          </w:p>
        </w:tc>
        <w:tc>
          <w:tcPr>
            <w:tcW w:w="791" w:type="dxa"/>
          </w:tcPr>
          <w:p>
            <w:pPr>
              <w:pStyle w:val="TableParagraph"/>
              <w:ind w:right="157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$34,788</w:t>
            </w:r>
          </w:p>
        </w:tc>
        <w:tc>
          <w:tcPr>
            <w:tcW w:w="791" w:type="dxa"/>
          </w:tcPr>
          <w:p>
            <w:pPr>
              <w:pStyle w:val="TableParagraph"/>
              <w:ind w:right="160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$37,950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Total</w:t>
            </w:r>
            <w:r>
              <w:rPr>
                <w:color w:val="231F20"/>
                <w:spacing w:val="-8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Long-term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$279,438</w:t>
            </w:r>
          </w:p>
        </w:tc>
        <w:tc>
          <w:tcPr>
            <w:tcW w:w="791" w:type="dxa"/>
          </w:tcPr>
          <w:p>
            <w:pPr>
              <w:pStyle w:val="TableParagraph"/>
              <w:ind w:right="128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$276,275</w:t>
            </w:r>
          </w:p>
        </w:tc>
        <w:tc>
          <w:tcPr>
            <w:tcW w:w="791" w:type="dxa"/>
          </w:tcPr>
          <w:p>
            <w:pPr>
              <w:pStyle w:val="TableParagraph"/>
              <w:ind w:right="158"/>
              <w:jc w:val="righ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$273,113</w:t>
            </w:r>
          </w:p>
        </w:tc>
        <w:tc>
          <w:tcPr>
            <w:tcW w:w="791" w:type="dxa"/>
          </w:tcPr>
          <w:p>
            <w:pPr>
              <w:pStyle w:val="TableParagraph"/>
              <w:ind w:left="129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$269,950</w:t>
            </w:r>
          </w:p>
        </w:tc>
        <w:tc>
          <w:tcPr>
            <w:tcW w:w="791" w:type="dxa"/>
          </w:tcPr>
          <w:p>
            <w:pPr>
              <w:pStyle w:val="TableParagraph"/>
              <w:ind w:left="135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$266,788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$263,625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$260,463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$257,300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$254,138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$250,975</w:t>
            </w:r>
          </w:p>
        </w:tc>
        <w:tc>
          <w:tcPr>
            <w:tcW w:w="791" w:type="dxa"/>
          </w:tcPr>
          <w:p>
            <w:pPr>
              <w:pStyle w:val="TableParagraph"/>
              <w:ind w:right="144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$247,813</w:t>
            </w:r>
          </w:p>
        </w:tc>
        <w:tc>
          <w:tcPr>
            <w:tcW w:w="791" w:type="dxa"/>
          </w:tcPr>
          <w:p>
            <w:pPr>
              <w:pStyle w:val="TableParagraph"/>
              <w:ind w:right="11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$244,650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Other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Other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4"/>
              <w:jc w:val="left"/>
              <w:rPr>
                <w:sz w:val="16"/>
              </w:rPr>
            </w:pPr>
            <w:r>
              <w:rPr>
                <w:color w:val="231F20"/>
                <w:spacing w:val="-2"/>
                <w:w w:val="80"/>
                <w:sz w:val="16"/>
              </w:rPr>
              <w:t>Total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$319,286</w:t>
            </w:r>
          </w:p>
        </w:tc>
        <w:tc>
          <w:tcPr>
            <w:tcW w:w="791" w:type="dxa"/>
          </w:tcPr>
          <w:p>
            <w:pPr>
              <w:pStyle w:val="TableParagraph"/>
              <w:ind w:right="134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$326,913</w:t>
            </w:r>
          </w:p>
        </w:tc>
        <w:tc>
          <w:tcPr>
            <w:tcW w:w="791" w:type="dxa"/>
          </w:tcPr>
          <w:p>
            <w:pPr>
              <w:pStyle w:val="TableParagraph"/>
              <w:ind w:right="118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$330,639</w:t>
            </w:r>
          </w:p>
        </w:tc>
        <w:tc>
          <w:tcPr>
            <w:tcW w:w="791" w:type="dxa"/>
          </w:tcPr>
          <w:p>
            <w:pPr>
              <w:pStyle w:val="TableParagraph"/>
              <w:ind w:left="134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$343,689</w:t>
            </w:r>
          </w:p>
        </w:tc>
        <w:tc>
          <w:tcPr>
            <w:tcW w:w="791" w:type="dxa"/>
          </w:tcPr>
          <w:p>
            <w:pPr>
              <w:pStyle w:val="TableParagraph"/>
              <w:ind w:left="155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$352,261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$370,157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$448,836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$496,175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$543,515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$544,239</w:t>
            </w:r>
          </w:p>
        </w:tc>
        <w:tc>
          <w:tcPr>
            <w:tcW w:w="791" w:type="dxa"/>
          </w:tcPr>
          <w:p>
            <w:pPr>
              <w:pStyle w:val="TableParagraph"/>
              <w:ind w:right="119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$530,057</w:t>
            </w:r>
          </w:p>
        </w:tc>
        <w:tc>
          <w:tcPr>
            <w:tcW w:w="791" w:type="dxa"/>
          </w:tcPr>
          <w:p>
            <w:pPr>
              <w:pStyle w:val="TableParagraph"/>
              <w:ind w:right="119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$487,846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4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Current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Liabilities</w:t>
            </w: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4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Accounts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Payable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$20,982</w:t>
            </w:r>
          </w:p>
        </w:tc>
        <w:tc>
          <w:tcPr>
            <w:tcW w:w="791" w:type="dxa"/>
          </w:tcPr>
          <w:p>
            <w:pPr>
              <w:pStyle w:val="TableParagraph"/>
              <w:ind w:right="155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right="155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left="173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$29,359</w:t>
            </w:r>
          </w:p>
        </w:tc>
        <w:tc>
          <w:tcPr>
            <w:tcW w:w="791" w:type="dxa"/>
          </w:tcPr>
          <w:p>
            <w:pPr>
              <w:pStyle w:val="TableParagraph"/>
              <w:ind w:left="173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$29,359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$33,836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$42,790</w:t>
            </w:r>
          </w:p>
        </w:tc>
        <w:tc>
          <w:tcPr>
            <w:tcW w:w="791" w:type="dxa"/>
          </w:tcPr>
          <w:p>
            <w:pPr>
              <w:pStyle w:val="TableParagraph"/>
              <w:ind w:right="153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left="211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$2,487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5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Current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Borrowing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5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Other</w:t>
            </w:r>
            <w:r>
              <w:rPr>
                <w:color w:val="231F20"/>
                <w:spacing w:val="4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Current</w:t>
            </w:r>
            <w:r>
              <w:rPr>
                <w:color w:val="231F20"/>
                <w:spacing w:val="4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Liabilities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56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6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Subtotal</w:t>
            </w:r>
            <w:r>
              <w:rPr>
                <w:color w:val="231F20"/>
                <w:spacing w:val="8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Current</w:t>
            </w:r>
            <w:r>
              <w:rPr>
                <w:color w:val="231F20"/>
                <w:spacing w:val="8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Li-</w:t>
            </w:r>
          </w:p>
          <w:p>
            <w:pPr>
              <w:pStyle w:val="TableParagraph"/>
              <w:spacing w:before="114"/>
              <w:ind w:left="86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abilities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$20,982</w:t>
            </w:r>
          </w:p>
        </w:tc>
        <w:tc>
          <w:tcPr>
            <w:tcW w:w="791" w:type="dxa"/>
          </w:tcPr>
          <w:p>
            <w:pPr>
              <w:pStyle w:val="TableParagraph"/>
              <w:ind w:right="153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right="153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left="175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$29,359</w:t>
            </w:r>
          </w:p>
        </w:tc>
        <w:tc>
          <w:tcPr>
            <w:tcW w:w="791" w:type="dxa"/>
          </w:tcPr>
          <w:p>
            <w:pPr>
              <w:pStyle w:val="TableParagraph"/>
              <w:ind w:left="175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$29,359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$33,836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$42,790</w:t>
            </w:r>
          </w:p>
        </w:tc>
        <w:tc>
          <w:tcPr>
            <w:tcW w:w="791" w:type="dxa"/>
          </w:tcPr>
          <w:p>
            <w:pPr>
              <w:pStyle w:val="TableParagraph"/>
              <w:ind w:right="151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left="213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$2,487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7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Long-term</w:t>
            </w:r>
            <w:r>
              <w:rPr>
                <w:color w:val="231F20"/>
                <w:spacing w:val="16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Liabilities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7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-5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Liabilities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$20,982</w:t>
            </w:r>
          </w:p>
        </w:tc>
        <w:tc>
          <w:tcPr>
            <w:tcW w:w="791" w:type="dxa"/>
          </w:tcPr>
          <w:p>
            <w:pPr>
              <w:pStyle w:val="TableParagraph"/>
              <w:ind w:right="15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right="151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left="176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$29,359</w:t>
            </w:r>
          </w:p>
        </w:tc>
        <w:tc>
          <w:tcPr>
            <w:tcW w:w="791" w:type="dxa"/>
          </w:tcPr>
          <w:p>
            <w:pPr>
              <w:pStyle w:val="TableParagraph"/>
              <w:ind w:left="177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$29,359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$33,836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$42,790</w:t>
            </w:r>
          </w:p>
        </w:tc>
        <w:tc>
          <w:tcPr>
            <w:tcW w:w="791" w:type="dxa"/>
          </w:tcPr>
          <w:p>
            <w:pPr>
              <w:pStyle w:val="TableParagraph"/>
              <w:ind w:right="150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left="214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$2,487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8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Paid-in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Capital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left="121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left="121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right="93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Retained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Earnings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Earnings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($1,696)</w:t>
            </w:r>
          </w:p>
        </w:tc>
        <w:tc>
          <w:tcPr>
            <w:tcW w:w="791" w:type="dxa"/>
          </w:tcPr>
          <w:p>
            <w:pPr>
              <w:pStyle w:val="TableParagraph"/>
              <w:ind w:left="226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$2,031</w:t>
            </w:r>
          </w:p>
        </w:tc>
        <w:tc>
          <w:tcPr>
            <w:tcW w:w="791" w:type="dxa"/>
          </w:tcPr>
          <w:p>
            <w:pPr>
              <w:pStyle w:val="TableParagraph"/>
              <w:ind w:left="222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$5,757</w:t>
            </w:r>
          </w:p>
        </w:tc>
        <w:tc>
          <w:tcPr>
            <w:tcW w:w="791" w:type="dxa"/>
          </w:tcPr>
          <w:p>
            <w:pPr>
              <w:pStyle w:val="TableParagraph"/>
              <w:ind w:left="188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$14,330</w:t>
            </w:r>
          </w:p>
        </w:tc>
        <w:tc>
          <w:tcPr>
            <w:tcW w:w="791" w:type="dxa"/>
          </w:tcPr>
          <w:p>
            <w:pPr>
              <w:pStyle w:val="TableParagraph"/>
              <w:ind w:left="175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$22,902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$36,320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$83,660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$130,999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$178,339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$201,449</w:t>
            </w:r>
          </w:p>
        </w:tc>
        <w:tc>
          <w:tcPr>
            <w:tcW w:w="791" w:type="dxa"/>
          </w:tcPr>
          <w:p>
            <w:pPr>
              <w:pStyle w:val="TableParagraph"/>
              <w:ind w:right="130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$205,175</w:t>
            </w:r>
          </w:p>
        </w:tc>
        <w:tc>
          <w:tcPr>
            <w:tcW w:w="791" w:type="dxa"/>
          </w:tcPr>
          <w:p>
            <w:pPr>
              <w:pStyle w:val="TableParagraph"/>
              <w:ind w:right="121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$185,360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-4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Capital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$298,304</w:t>
            </w:r>
          </w:p>
        </w:tc>
        <w:tc>
          <w:tcPr>
            <w:tcW w:w="791" w:type="dxa"/>
          </w:tcPr>
          <w:p>
            <w:pPr>
              <w:pStyle w:val="TableParagraph"/>
              <w:ind w:right="125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$302,031</w:t>
            </w:r>
          </w:p>
        </w:tc>
        <w:tc>
          <w:tcPr>
            <w:tcW w:w="791" w:type="dxa"/>
          </w:tcPr>
          <w:p>
            <w:pPr>
              <w:pStyle w:val="TableParagraph"/>
              <w:ind w:right="120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$305,757</w:t>
            </w:r>
          </w:p>
        </w:tc>
        <w:tc>
          <w:tcPr>
            <w:tcW w:w="791" w:type="dxa"/>
          </w:tcPr>
          <w:p>
            <w:pPr>
              <w:pStyle w:val="TableParagraph"/>
              <w:ind w:left="154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$314,330</w:t>
            </w:r>
          </w:p>
        </w:tc>
        <w:tc>
          <w:tcPr>
            <w:tcW w:w="791" w:type="dxa"/>
          </w:tcPr>
          <w:p>
            <w:pPr>
              <w:pStyle w:val="TableParagraph"/>
              <w:ind w:left="142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$322,902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$336,320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$383,660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$430,999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$478,339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$501,449</w:t>
            </w:r>
          </w:p>
        </w:tc>
        <w:tc>
          <w:tcPr>
            <w:tcW w:w="791" w:type="dxa"/>
          </w:tcPr>
          <w:p>
            <w:pPr>
              <w:pStyle w:val="TableParagraph"/>
              <w:ind w:right="129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$505,175</w:t>
            </w:r>
          </w:p>
        </w:tc>
        <w:tc>
          <w:tcPr>
            <w:tcW w:w="791" w:type="dxa"/>
          </w:tcPr>
          <w:p>
            <w:pPr>
              <w:pStyle w:val="TableParagraph"/>
              <w:ind w:right="105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$485,360</w:t>
            </w:r>
          </w:p>
        </w:tc>
      </w:tr>
      <w:tr>
        <w:trPr>
          <w:trHeight w:val="56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90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 Liabilities and</w:t>
            </w:r>
          </w:p>
          <w:p>
            <w:pPr>
              <w:pStyle w:val="TableParagraph"/>
              <w:spacing w:before="114"/>
              <w:ind w:left="90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Capital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$319,286</w:t>
            </w:r>
          </w:p>
        </w:tc>
        <w:tc>
          <w:tcPr>
            <w:tcW w:w="791" w:type="dxa"/>
          </w:tcPr>
          <w:p>
            <w:pPr>
              <w:pStyle w:val="TableParagraph"/>
              <w:ind w:right="128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$326,913</w:t>
            </w:r>
          </w:p>
        </w:tc>
        <w:tc>
          <w:tcPr>
            <w:tcW w:w="791" w:type="dxa"/>
          </w:tcPr>
          <w:p>
            <w:pPr>
              <w:pStyle w:val="TableParagraph"/>
              <w:ind w:right="112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$330,639</w:t>
            </w:r>
          </w:p>
        </w:tc>
        <w:tc>
          <w:tcPr>
            <w:tcW w:w="791" w:type="dxa"/>
          </w:tcPr>
          <w:p>
            <w:pPr>
              <w:pStyle w:val="TableParagraph"/>
              <w:ind w:left="141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$343,689</w:t>
            </w:r>
          </w:p>
        </w:tc>
        <w:tc>
          <w:tcPr>
            <w:tcW w:w="791" w:type="dxa"/>
          </w:tcPr>
          <w:p>
            <w:pPr>
              <w:pStyle w:val="TableParagraph"/>
              <w:ind w:left="161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$352,261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$370,157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$448,836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$496,175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$543,515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$544,239</w:t>
            </w:r>
          </w:p>
        </w:tc>
        <w:tc>
          <w:tcPr>
            <w:tcW w:w="791" w:type="dxa"/>
          </w:tcPr>
          <w:p>
            <w:pPr>
              <w:pStyle w:val="TableParagraph"/>
              <w:ind w:right="113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$530,057</w:t>
            </w:r>
          </w:p>
        </w:tc>
        <w:tc>
          <w:tcPr>
            <w:tcW w:w="791" w:type="dxa"/>
          </w:tcPr>
          <w:p>
            <w:pPr>
              <w:pStyle w:val="TableParagraph"/>
              <w:ind w:right="113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$487,846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90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Net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Worth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$298,304</w:t>
            </w:r>
          </w:p>
        </w:tc>
        <w:tc>
          <w:tcPr>
            <w:tcW w:w="791" w:type="dxa"/>
          </w:tcPr>
          <w:p>
            <w:pPr>
              <w:pStyle w:val="TableParagraph"/>
              <w:ind w:right="124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$302,031</w:t>
            </w:r>
          </w:p>
        </w:tc>
        <w:tc>
          <w:tcPr>
            <w:tcW w:w="791" w:type="dxa"/>
          </w:tcPr>
          <w:p>
            <w:pPr>
              <w:pStyle w:val="TableParagraph"/>
              <w:ind w:right="119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$305,757</w:t>
            </w:r>
          </w:p>
        </w:tc>
        <w:tc>
          <w:tcPr>
            <w:tcW w:w="791" w:type="dxa"/>
          </w:tcPr>
          <w:p>
            <w:pPr>
              <w:pStyle w:val="TableParagraph"/>
              <w:ind w:left="154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$314,330</w:t>
            </w:r>
          </w:p>
        </w:tc>
        <w:tc>
          <w:tcPr>
            <w:tcW w:w="791" w:type="dxa"/>
          </w:tcPr>
          <w:p>
            <w:pPr>
              <w:pStyle w:val="TableParagraph"/>
              <w:ind w:left="142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$322,902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$336,320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$383,660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$430,999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$478,339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$501,449</w:t>
            </w:r>
          </w:p>
        </w:tc>
        <w:tc>
          <w:tcPr>
            <w:tcW w:w="791" w:type="dxa"/>
          </w:tcPr>
          <w:p>
            <w:pPr>
              <w:pStyle w:val="TableParagraph"/>
              <w:ind w:right="129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$505,175</w:t>
            </w:r>
          </w:p>
        </w:tc>
        <w:tc>
          <w:tcPr>
            <w:tcW w:w="791" w:type="dxa"/>
          </w:tcPr>
          <w:p>
            <w:pPr>
              <w:pStyle w:val="TableParagraph"/>
              <w:ind w:right="10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$485,360</w:t>
            </w:r>
          </w:p>
        </w:tc>
      </w:tr>
    </w:tbl>
    <w:p>
      <w:pPr>
        <w:spacing w:after="0"/>
        <w:jc w:val="right"/>
        <w:rPr>
          <w:sz w:val="16"/>
        </w:rPr>
        <w:sectPr>
          <w:pgSz w:w="12600" w:h="16200"/>
          <w:pgMar w:header="0" w:footer="0" w:top="880" w:bottom="280" w:left="0" w:right="0"/>
        </w:sectPr>
      </w:pPr>
    </w:p>
    <w:p>
      <w:pPr>
        <w:pStyle w:val="BodyText"/>
        <w:rPr>
          <w:rFonts w:ascii="Tahoma"/>
        </w:rPr>
      </w:pPr>
    </w:p>
    <w:p>
      <w:pPr>
        <w:pStyle w:val="BodyText"/>
        <w:rPr>
          <w:rFonts w:ascii="Tahoma"/>
        </w:rPr>
      </w:pPr>
    </w:p>
    <w:p>
      <w:pPr>
        <w:pStyle w:val="BodyText"/>
        <w:spacing w:before="11" w:after="1"/>
        <w:rPr>
          <w:rFonts w:ascii="Tahoma"/>
          <w:sz w:val="28"/>
        </w:rPr>
      </w:pPr>
    </w:p>
    <w:tbl>
      <w:tblPr>
        <w:tblW w:w="0" w:type="auto"/>
        <w:jc w:val="left"/>
        <w:tblInd w:w="784" w:type="dxa"/>
        <w:tblBorders>
          <w:top w:val="single" w:sz="2" w:space="0" w:color="231F20"/>
          <w:left w:val="single" w:sz="2" w:space="0" w:color="231F20"/>
          <w:bottom w:val="single" w:sz="2" w:space="0" w:color="231F20"/>
          <w:right w:val="single" w:sz="2" w:space="0" w:color="231F20"/>
          <w:insideH w:val="single" w:sz="2" w:space="0" w:color="231F20"/>
          <w:insideV w:val="single" w:sz="2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42"/>
        <w:gridCol w:w="791"/>
        <w:gridCol w:w="791"/>
        <w:gridCol w:w="791"/>
        <w:gridCol w:w="791"/>
        <w:gridCol w:w="791"/>
        <w:gridCol w:w="791"/>
        <w:gridCol w:w="791"/>
        <w:gridCol w:w="791"/>
        <w:gridCol w:w="791"/>
        <w:gridCol w:w="791"/>
        <w:gridCol w:w="791"/>
        <w:gridCol w:w="791"/>
      </w:tblGrid>
      <w:tr>
        <w:trPr>
          <w:trHeight w:val="282" w:hRule="atLeast"/>
        </w:trPr>
        <w:tc>
          <w:tcPr>
            <w:tcW w:w="11034" w:type="dxa"/>
            <w:gridSpan w:val="13"/>
            <w:shd w:val="clear" w:color="auto" w:fill="20679D"/>
          </w:tcPr>
          <w:p>
            <w:pPr>
              <w:pStyle w:val="TableParagraph"/>
              <w:spacing w:before="45"/>
              <w:ind w:left="4803" w:right="4797"/>
              <w:rPr>
                <w:rFonts w:ascii="Tahoma"/>
                <w:b/>
                <w:sz w:val="16"/>
              </w:rPr>
            </w:pPr>
            <w:r>
              <w:rPr>
                <w:rFonts w:ascii="Tahoma"/>
                <w:b/>
                <w:color w:val="FFFFFF"/>
                <w:w w:val="70"/>
                <w:sz w:val="16"/>
              </w:rPr>
              <w:t>YEAR</w:t>
            </w:r>
            <w:r>
              <w:rPr>
                <w:rFonts w:ascii="Tahoma"/>
                <w:b/>
                <w:color w:val="FFFFFF"/>
                <w:spacing w:val="4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1</w:t>
            </w:r>
            <w:r>
              <w:rPr>
                <w:rFonts w:ascii="Tahoma"/>
                <w:b/>
                <w:color w:val="FFFFFF"/>
                <w:spacing w:val="5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CASH</w:t>
            </w:r>
            <w:r>
              <w:rPr>
                <w:rFonts w:ascii="Tahoma"/>
                <w:b/>
                <w:color w:val="FFFFFF"/>
                <w:spacing w:val="5"/>
                <w:w w:val="70"/>
                <w:sz w:val="16"/>
              </w:rPr>
              <w:t> </w:t>
            </w:r>
            <w:r>
              <w:rPr>
                <w:rFonts w:ascii="Tahoma"/>
                <w:b/>
                <w:color w:val="FFFFFF"/>
                <w:w w:val="70"/>
                <w:sz w:val="16"/>
              </w:rPr>
              <w:t>FLOW</w:t>
            </w:r>
          </w:p>
        </w:tc>
      </w:tr>
      <w:tr>
        <w:trPr>
          <w:trHeight w:val="50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79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Additional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Cash</w:t>
            </w:r>
          </w:p>
          <w:p>
            <w:pPr>
              <w:pStyle w:val="TableParagraph"/>
              <w:spacing w:before="54"/>
              <w:ind w:left="79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Received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right="171"/>
              <w:jc w:val="righ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-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7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2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7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3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7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4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7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5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6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7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3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8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Month</w:t>
            </w:r>
            <w:r>
              <w:rPr>
                <w:color w:val="231F20"/>
                <w:spacing w:val="-2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9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Month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10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70"/>
                <w:sz w:val="16"/>
              </w:rPr>
              <w:t>Month</w:t>
            </w:r>
            <w:r>
              <w:rPr>
                <w:color w:val="231F20"/>
                <w:spacing w:val="5"/>
                <w:w w:val="70"/>
                <w:sz w:val="16"/>
              </w:rPr>
              <w:t> </w:t>
            </w:r>
            <w:r>
              <w:rPr>
                <w:color w:val="231F20"/>
                <w:w w:val="70"/>
                <w:sz w:val="16"/>
              </w:rPr>
              <w:t>11</w:t>
            </w:r>
          </w:p>
        </w:tc>
        <w:tc>
          <w:tcPr>
            <w:tcW w:w="791" w:type="dxa"/>
            <w:shd w:val="clear" w:color="auto" w:fill="ACAEB1"/>
          </w:tcPr>
          <w:p>
            <w:pPr>
              <w:pStyle w:val="TableParagraph"/>
              <w:ind w:right="135"/>
              <w:jc w:val="righ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Month</w:t>
            </w:r>
            <w:r>
              <w:rPr>
                <w:color w:val="231F20"/>
                <w:spacing w:val="1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12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Revenue</w:t>
            </w:r>
          </w:p>
        </w:tc>
        <w:tc>
          <w:tcPr>
            <w:tcW w:w="791" w:type="dxa"/>
          </w:tcPr>
          <w:p>
            <w:pPr>
              <w:pStyle w:val="TableParagraph"/>
              <w:ind w:right="169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$46,615</w:t>
            </w:r>
          </w:p>
        </w:tc>
        <w:tc>
          <w:tcPr>
            <w:tcW w:w="791" w:type="dxa"/>
          </w:tcPr>
          <w:p>
            <w:pPr>
              <w:pStyle w:val="TableParagraph"/>
              <w:ind w:left="57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1" w:type="dxa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1" w:type="dxa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$65,261</w:t>
            </w:r>
          </w:p>
        </w:tc>
        <w:tc>
          <w:tcPr>
            <w:tcW w:w="791" w:type="dxa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$65,261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$74,584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$93,230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56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0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Proceeds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from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Line-of-</w:t>
            </w:r>
          </w:p>
          <w:p>
            <w:pPr>
              <w:pStyle w:val="TableParagraph"/>
              <w:spacing w:before="114"/>
              <w:ind w:left="80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Credit</w:t>
            </w:r>
          </w:p>
        </w:tc>
        <w:tc>
          <w:tcPr>
            <w:tcW w:w="791" w:type="dxa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5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56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Proceeds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from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Bank</w:t>
            </w:r>
          </w:p>
          <w:p>
            <w:pPr>
              <w:pStyle w:val="TableParagraph"/>
              <w:spacing w:before="114"/>
              <w:ind w:left="81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Loan</w:t>
            </w:r>
          </w:p>
        </w:tc>
        <w:tc>
          <w:tcPr>
            <w:tcW w:w="791" w:type="dxa"/>
          </w:tcPr>
          <w:p>
            <w:pPr>
              <w:pStyle w:val="TableParagraph"/>
              <w:ind w:left="5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2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Owner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Contribution</w:t>
            </w:r>
          </w:p>
        </w:tc>
        <w:tc>
          <w:tcPr>
            <w:tcW w:w="791" w:type="dxa"/>
          </w:tcPr>
          <w:p>
            <w:pPr>
              <w:pStyle w:val="TableParagraph"/>
              <w:ind w:right="10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$300,000</w:t>
            </w:r>
          </w:p>
        </w:tc>
        <w:tc>
          <w:tcPr>
            <w:tcW w:w="791" w:type="dxa"/>
          </w:tcPr>
          <w:p>
            <w:pPr>
              <w:pStyle w:val="TableParagraph"/>
              <w:ind w:left="6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56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Proceeds</w:t>
            </w:r>
            <w:r>
              <w:rPr>
                <w:color w:val="231F20"/>
                <w:spacing w:val="-3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From</w:t>
            </w:r>
            <w:r>
              <w:rPr>
                <w:color w:val="231F20"/>
                <w:spacing w:val="-3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Long-</w:t>
            </w:r>
          </w:p>
          <w:p>
            <w:pPr>
              <w:pStyle w:val="TableParagraph"/>
              <w:spacing w:before="114"/>
              <w:ind w:left="83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term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ind w:left="62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3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3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Proceeds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from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spacing w:val="-1"/>
                <w:w w:val="80"/>
                <w:sz w:val="16"/>
              </w:rPr>
              <w:t>Investor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4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5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4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Subtotal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Cash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Received</w:t>
            </w:r>
          </w:p>
        </w:tc>
        <w:tc>
          <w:tcPr>
            <w:tcW w:w="791" w:type="dxa"/>
          </w:tcPr>
          <w:p>
            <w:pPr>
              <w:pStyle w:val="TableParagraph"/>
              <w:ind w:right="131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$346,615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1" w:type="dxa"/>
          </w:tcPr>
          <w:p>
            <w:pPr>
              <w:pStyle w:val="TableParagraph"/>
              <w:ind w:left="66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$65,261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$65,261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$74,584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$139,844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$93,230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$55,938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4"/>
              <w:jc w:val="left"/>
              <w:rPr>
                <w:sz w:val="16"/>
              </w:rPr>
            </w:pPr>
            <w:r>
              <w:rPr>
                <w:color w:val="231F20"/>
                <w:w w:val="75"/>
                <w:sz w:val="16"/>
              </w:rPr>
              <w:t>Total</w:t>
            </w:r>
            <w:r>
              <w:rPr>
                <w:color w:val="231F20"/>
                <w:spacing w:val="5"/>
                <w:w w:val="75"/>
                <w:sz w:val="16"/>
              </w:rPr>
              <w:t> </w:t>
            </w:r>
            <w:r>
              <w:rPr>
                <w:color w:val="231F20"/>
                <w:w w:val="75"/>
                <w:sz w:val="16"/>
              </w:rPr>
              <w:t>Personnel</w:t>
            </w:r>
          </w:p>
        </w:tc>
        <w:tc>
          <w:tcPr>
            <w:tcW w:w="791" w:type="dxa"/>
          </w:tcPr>
          <w:p>
            <w:pPr>
              <w:pStyle w:val="TableParagraph"/>
              <w:ind w:right="173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67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  <w:tc>
          <w:tcPr>
            <w:tcW w:w="791" w:type="dxa"/>
          </w:tcPr>
          <w:p>
            <w:pPr>
              <w:pStyle w:val="TableParagraph"/>
              <w:ind w:left="193"/>
              <w:jc w:val="lef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$24,167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5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Bill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Payments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$20,982</w:t>
            </w:r>
          </w:p>
        </w:tc>
        <w:tc>
          <w:tcPr>
            <w:tcW w:w="791" w:type="dxa"/>
          </w:tcPr>
          <w:p>
            <w:pPr>
              <w:pStyle w:val="TableParagraph"/>
              <w:ind w:left="68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$24,882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$29,359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$29,359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$33,836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$65,176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$42,790</w:t>
            </w:r>
          </w:p>
        </w:tc>
        <w:tc>
          <w:tcPr>
            <w:tcW w:w="791" w:type="dxa"/>
          </w:tcPr>
          <w:p>
            <w:pPr>
              <w:pStyle w:val="TableParagraph"/>
              <w:ind w:right="164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$14,882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6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Additional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Cash</w:t>
            </w:r>
            <w:r>
              <w:rPr>
                <w:color w:val="231F20"/>
                <w:spacing w:val="-5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Spent</w:t>
            </w: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6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Investor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Repayment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69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0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7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Start-up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Costs</w:t>
            </w:r>
          </w:p>
        </w:tc>
        <w:tc>
          <w:tcPr>
            <w:tcW w:w="791" w:type="dxa"/>
          </w:tcPr>
          <w:p>
            <w:pPr>
              <w:pStyle w:val="TableParagraph"/>
              <w:ind w:right="157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$12,600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56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7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Principal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Loan</w:t>
            </w:r>
            <w:r>
              <w:rPr>
                <w:color w:val="231F20"/>
                <w:spacing w:val="-6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Repay-</w:t>
            </w:r>
          </w:p>
          <w:p>
            <w:pPr>
              <w:pStyle w:val="TableParagraph"/>
              <w:spacing w:before="114"/>
              <w:ind w:left="87"/>
              <w:jc w:val="lef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ment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50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9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8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Purchase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Inventory</w:t>
            </w:r>
          </w:p>
        </w:tc>
        <w:tc>
          <w:tcPr>
            <w:tcW w:w="791" w:type="dxa"/>
          </w:tcPr>
          <w:p>
            <w:pPr>
              <w:pStyle w:val="TableParagraph"/>
              <w:ind w:right="148"/>
              <w:jc w:val="right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$10,000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8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7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56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89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Purchase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Long-term</w:t>
            </w:r>
          </w:p>
          <w:p>
            <w:pPr>
              <w:pStyle w:val="TableParagraph"/>
              <w:spacing w:before="114"/>
              <w:ind w:left="89"/>
              <w:jc w:val="lef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Assets</w:t>
            </w:r>
          </w:p>
        </w:tc>
        <w:tc>
          <w:tcPr>
            <w:tcW w:w="791" w:type="dxa"/>
          </w:tcPr>
          <w:p>
            <w:pPr>
              <w:pStyle w:val="TableParagraph"/>
              <w:ind w:right="102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$270,000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6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90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Dividends</w:t>
            </w:r>
            <w:r>
              <w:rPr>
                <w:color w:val="231F20"/>
                <w:spacing w:val="-3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Paid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5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4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sz w:val="16"/>
              </w:rPr>
              <w:t>$0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91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Cash</w:t>
            </w:r>
            <w:r>
              <w:rPr>
                <w:color w:val="231F20"/>
                <w:spacing w:val="-4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Spent</w:t>
            </w:r>
          </w:p>
        </w:tc>
        <w:tc>
          <w:tcPr>
            <w:tcW w:w="791" w:type="dxa"/>
          </w:tcPr>
          <w:p>
            <w:pPr>
              <w:pStyle w:val="TableParagraph"/>
              <w:ind w:right="133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$316,767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$45,148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$49,049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3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$49,049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$53,526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$53,526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$58,003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$89,342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$89,342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$89,342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$66,957</w:t>
            </w:r>
          </w:p>
        </w:tc>
        <w:tc>
          <w:tcPr>
            <w:tcW w:w="791" w:type="dxa"/>
          </w:tcPr>
          <w:p>
            <w:pPr>
              <w:pStyle w:val="TableParagraph"/>
              <w:ind w:right="140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$39,049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91" w:type="dxa"/>
            <w:shd w:val="clear" w:color="auto" w:fill="D1D3D4"/>
          </w:tcPr>
          <w:p>
            <w:pPr>
              <w:pStyle w:val="TableParagraph"/>
              <w:spacing w:before="0"/>
              <w:jc w:val="left"/>
              <w:rPr>
                <w:rFonts w:ascii="Times New Roman"/>
                <w:sz w:val="16"/>
              </w:rPr>
            </w:pP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91"/>
              <w:jc w:val="left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Net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Cash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Flow</w:t>
            </w:r>
          </w:p>
        </w:tc>
        <w:tc>
          <w:tcPr>
            <w:tcW w:w="791" w:type="dxa"/>
          </w:tcPr>
          <w:p>
            <w:pPr>
              <w:pStyle w:val="TableParagraph"/>
              <w:ind w:right="14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$29,848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$10,790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2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$6,889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$16,212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$11,735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$21,058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0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$81,842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0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$50,502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39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$50,502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3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$3,887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39"/>
              <w:rPr>
                <w:sz w:val="16"/>
              </w:rPr>
            </w:pPr>
            <w:r>
              <w:rPr>
                <w:color w:val="231F20"/>
                <w:w w:val="80"/>
                <w:sz w:val="16"/>
              </w:rPr>
              <w:t>($11,019)</w:t>
            </w:r>
          </w:p>
        </w:tc>
        <w:tc>
          <w:tcPr>
            <w:tcW w:w="791" w:type="dxa"/>
          </w:tcPr>
          <w:p>
            <w:pPr>
              <w:pStyle w:val="TableParagraph"/>
              <w:ind w:right="89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($39,049)</w:t>
            </w:r>
          </w:p>
        </w:tc>
      </w:tr>
      <w:tr>
        <w:trPr>
          <w:trHeight w:val="314" w:hRule="atLeast"/>
        </w:trPr>
        <w:tc>
          <w:tcPr>
            <w:tcW w:w="1542" w:type="dxa"/>
            <w:shd w:val="clear" w:color="auto" w:fill="ACAEB1"/>
          </w:tcPr>
          <w:p>
            <w:pPr>
              <w:pStyle w:val="TableParagraph"/>
              <w:ind w:left="92"/>
              <w:jc w:val="left"/>
              <w:rPr>
                <w:sz w:val="16"/>
              </w:rPr>
            </w:pPr>
            <w:r>
              <w:rPr>
                <w:color w:val="231F20"/>
                <w:spacing w:val="-1"/>
                <w:w w:val="80"/>
                <w:sz w:val="16"/>
              </w:rPr>
              <w:t>Cash</w:t>
            </w:r>
            <w:r>
              <w:rPr>
                <w:color w:val="231F20"/>
                <w:spacing w:val="-7"/>
                <w:w w:val="80"/>
                <w:sz w:val="16"/>
              </w:rPr>
              <w:t> </w:t>
            </w:r>
            <w:r>
              <w:rPr>
                <w:color w:val="231F20"/>
                <w:w w:val="80"/>
                <w:sz w:val="16"/>
              </w:rPr>
              <w:t>Balance</w:t>
            </w:r>
          </w:p>
        </w:tc>
        <w:tc>
          <w:tcPr>
            <w:tcW w:w="791" w:type="dxa"/>
          </w:tcPr>
          <w:p>
            <w:pPr>
              <w:pStyle w:val="TableParagraph"/>
              <w:ind w:right="144"/>
              <w:jc w:val="right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$29,848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95"/>
                <w:sz w:val="16"/>
              </w:rPr>
              <w:t>$40,638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1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$47,527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$63,739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$75,474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40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$96,532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39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$178,373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3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$228,875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39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$279,377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3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$283,264</w:t>
            </w:r>
          </w:p>
        </w:tc>
        <w:tc>
          <w:tcPr>
            <w:tcW w:w="791" w:type="dxa"/>
          </w:tcPr>
          <w:p>
            <w:pPr>
              <w:pStyle w:val="TableParagraph"/>
              <w:ind w:left="71" w:right="38"/>
              <w:rPr>
                <w:sz w:val="16"/>
              </w:rPr>
            </w:pPr>
            <w:r>
              <w:rPr>
                <w:color w:val="231F20"/>
                <w:w w:val="90"/>
                <w:sz w:val="16"/>
              </w:rPr>
              <w:t>$272,245</w:t>
            </w:r>
          </w:p>
        </w:tc>
        <w:tc>
          <w:tcPr>
            <w:tcW w:w="791" w:type="dxa"/>
          </w:tcPr>
          <w:p>
            <w:pPr>
              <w:pStyle w:val="TableParagraph"/>
              <w:ind w:right="127"/>
              <w:jc w:val="right"/>
              <w:rPr>
                <w:sz w:val="16"/>
              </w:rPr>
            </w:pPr>
            <w:r>
              <w:rPr>
                <w:color w:val="231F20"/>
                <w:w w:val="85"/>
                <w:sz w:val="16"/>
              </w:rPr>
              <w:t>$233,196</w:t>
            </w:r>
          </w:p>
        </w:tc>
      </w:tr>
    </w:tbl>
    <w:p>
      <w:pPr>
        <w:spacing w:after="0"/>
        <w:jc w:val="right"/>
        <w:rPr>
          <w:sz w:val="16"/>
        </w:rPr>
        <w:sectPr>
          <w:pgSz w:w="12600" w:h="16200"/>
          <w:pgMar w:header="0" w:footer="0" w:top="880" w:bottom="280" w:left="0" w:right="0"/>
        </w:sectPr>
      </w:pPr>
    </w:p>
    <w:p>
      <w:pPr>
        <w:pStyle w:val="BodyText"/>
        <w:spacing w:before="6"/>
        <w:rPr>
          <w:rFonts w:ascii="Tahoma"/>
          <w:sz w:val="16"/>
        </w:rPr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001000" cy="10287000"/>
            <wp:effectExtent l="0" t="0" r="0" b="0"/>
            <wp:wrapNone/>
            <wp:docPr id="11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91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210"/>
      <w:pgSz w:w="12600" w:h="16200"/>
      <w:pgMar w:header="0" w:footer="0" w:top="15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100pt;mso-position-horizontal-relative:page;mso-position-vertical-relative:page;z-index:-21324288" coordorigin="0,0" coordsize="12600,2000">
          <v:rect style="position:absolute;left:10;top:10;width:12580;height:1980" filled="true" fillcolor="#20679d" stroked="false">
            <v:fill type="solid"/>
          </v:rect>
          <v:rect style="position:absolute;left:10;top:10;width:12580;height:1980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1pt;margin-top:51.910301pt;width:325.5pt;height:46.9pt;mso-position-horizontal-relative:page;mso-position-vertical-relative:page;z-index:-21323776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FFFFFF"/>
                    <w:sz w:val="64"/>
                  </w:rPr>
                  <w:t>Industry</w:t>
                </w:r>
                <w:r>
                  <w:rPr>
                    <w:rFonts w:ascii="Verdana"/>
                    <w:color w:val="FFFFFF"/>
                    <w:spacing w:val="-45"/>
                    <w:sz w:val="64"/>
                  </w:rPr>
                  <w:t> </w:t>
                </w:r>
                <w:r>
                  <w:rPr>
                    <w:rFonts w:ascii="Verdana"/>
                    <w:color w:val="FFFFFF"/>
                    <w:sz w:val="64"/>
                  </w:rPr>
                  <w:t>at</w:t>
                </w:r>
                <w:r>
                  <w:rPr>
                    <w:rFonts w:ascii="Verdana"/>
                    <w:color w:val="FFFFFF"/>
                    <w:spacing w:val="-44"/>
                    <w:sz w:val="64"/>
                  </w:rPr>
                  <w:t> </w:t>
                </w:r>
                <w:r>
                  <w:rPr>
                    <w:rFonts w:ascii="Verdana"/>
                    <w:color w:val="FFFFFF"/>
                    <w:sz w:val="64"/>
                  </w:rPr>
                  <w:t>a</w:t>
                </w:r>
                <w:r>
                  <w:rPr>
                    <w:rFonts w:ascii="Verdana"/>
                    <w:color w:val="FFFFFF"/>
                    <w:spacing w:val="-44"/>
                    <w:sz w:val="64"/>
                  </w:rPr>
                  <w:t> </w:t>
                </w:r>
                <w:r>
                  <w:rPr>
                    <w:rFonts w:ascii="Verdana"/>
                    <w:color w:val="FFFFFF"/>
                    <w:sz w:val="64"/>
                  </w:rPr>
                  <w:t>Glance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44.3pt;mso-position-horizontal-relative:page;mso-position-vertical-relative:page;z-index:-21315072" coordorigin="0,0" coordsize="12600,886">
          <v:rect style="position:absolute;left:10;top:10;width:12580;height:866" filled="true" fillcolor="#20679d" stroked="false">
            <v:fill type="solid"/>
          </v:rect>
          <v:rect style="position:absolute;left:10;top:10;width:12580;height:866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2.318199pt;margin-top:49.133598pt;width:330.7pt;height:46.9pt;mso-position-horizontal-relative:page;mso-position-vertical-relative:page;z-index:-21314560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20679D"/>
                    <w:sz w:val="64"/>
                  </w:rPr>
                  <w:t>Projected</w:t>
                </w:r>
                <w:r>
                  <w:rPr>
                    <w:rFonts w:ascii="Verdana"/>
                    <w:color w:val="20679D"/>
                    <w:spacing w:val="26"/>
                    <w:sz w:val="64"/>
                  </w:rPr>
                  <w:t> </w:t>
                </w:r>
                <w:r>
                  <w:rPr>
                    <w:rFonts w:ascii="Verdana"/>
                    <w:color w:val="20679D"/>
                    <w:sz w:val="64"/>
                  </w:rPr>
                  <w:t>Cash</w:t>
                </w:r>
                <w:r>
                  <w:rPr>
                    <w:rFonts w:ascii="Verdana"/>
                    <w:color w:val="20679D"/>
                    <w:spacing w:val="27"/>
                    <w:sz w:val="64"/>
                  </w:rPr>
                  <w:t> </w:t>
                </w:r>
                <w:r>
                  <w:rPr>
                    <w:rFonts w:ascii="Verdana"/>
                    <w:color w:val="20679D"/>
                    <w:sz w:val="64"/>
                  </w:rPr>
                  <w:t>Flow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72.318199pt;margin-top:47.9123pt;width:395.25pt;height:46.9pt;mso-position-horizontal-relative:page;mso-position-vertical-relative:page;z-index:-21314048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20679D"/>
                    <w:sz w:val="64"/>
                  </w:rPr>
                  <w:t>Projected</w:t>
                </w:r>
                <w:r>
                  <w:rPr>
                    <w:rFonts w:ascii="Verdana"/>
                    <w:color w:val="20679D"/>
                    <w:spacing w:val="4"/>
                    <w:sz w:val="64"/>
                  </w:rPr>
                  <w:t> </w:t>
                </w:r>
                <w:r>
                  <w:rPr>
                    <w:rFonts w:ascii="Verdana"/>
                    <w:color w:val="20679D"/>
                    <w:sz w:val="64"/>
                  </w:rPr>
                  <w:t>Balance</w:t>
                </w:r>
                <w:r>
                  <w:rPr>
                    <w:rFonts w:ascii="Verdana"/>
                    <w:color w:val="20679D"/>
                    <w:spacing w:val="5"/>
                    <w:sz w:val="64"/>
                  </w:rPr>
                  <w:t> </w:t>
                </w:r>
                <w:r>
                  <w:rPr>
                    <w:rFonts w:ascii="Verdana"/>
                    <w:color w:val="20679D"/>
                    <w:sz w:val="64"/>
                  </w:rPr>
                  <w:t>Sheet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44.3pt;mso-position-horizontal-relative:page;mso-position-vertical-relative:page;z-index:-21313536" coordorigin="0,0" coordsize="12600,886">
          <v:rect style="position:absolute;left:10;top:10;width:12580;height:866" filled="true" fillcolor="#20679d" stroked="false">
            <v:fill type="solid"/>
          </v:rect>
          <v:rect style="position:absolute;left:10;top:10;width:12580;height:866" filled="false" stroked="true" strokeweight="1.0pt" strokecolor="#20679d">
            <v:stroke dashstyle="solid"/>
          </v:rect>
          <w10:wrap type="none"/>
        </v:group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100pt;mso-position-horizontal-relative:page;mso-position-vertical-relative:page;z-index:-21323264" coordorigin="0,0" coordsize="12600,2000">
          <v:rect style="position:absolute;left:10;top:10;width:12580;height:1980" filled="true" fillcolor="#20679d" stroked="false">
            <v:fill type="solid"/>
          </v:rect>
          <v:rect style="position:absolute;left:10;top:10;width:12580;height:1980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0.532898pt;margin-top:47.75610pt;width:431.1pt;height:46.9pt;mso-position-horizontal-relative:page;mso-position-vertical-relative:page;z-index:-21322752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FFFFFF"/>
                    <w:sz w:val="64"/>
                  </w:rPr>
                  <w:t>Projected</w:t>
                </w:r>
                <w:r>
                  <w:rPr>
                    <w:rFonts w:ascii="Verdana"/>
                    <w:color w:val="FFFFFF"/>
                    <w:spacing w:val="13"/>
                    <w:sz w:val="64"/>
                  </w:rPr>
                  <w:t> </w:t>
                </w:r>
                <w:r>
                  <w:rPr>
                    <w:rFonts w:ascii="Verdana"/>
                    <w:color w:val="FFFFFF"/>
                    <w:sz w:val="64"/>
                  </w:rPr>
                  <w:t>Industry</w:t>
                </w:r>
                <w:r>
                  <w:rPr>
                    <w:rFonts w:ascii="Verdana"/>
                    <w:color w:val="FFFFFF"/>
                    <w:spacing w:val="13"/>
                    <w:sz w:val="64"/>
                  </w:rPr>
                  <w:t> </w:t>
                </w:r>
                <w:r>
                  <w:rPr>
                    <w:rFonts w:ascii="Verdana"/>
                    <w:color w:val="FFFFFF"/>
                    <w:sz w:val="64"/>
                  </w:rPr>
                  <w:t>Growth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100pt;mso-position-horizontal-relative:page;mso-position-vertical-relative:page;z-index:-21322240" coordorigin="0,0" coordsize="12600,2000">
          <v:rect style="position:absolute;left:10;top:10;width:12580;height:1980" filled="true" fillcolor="#20679d" stroked="false">
            <v:fill type="solid"/>
          </v:rect>
          <v:rect style="position:absolute;left:10;top:10;width:12580;height:1980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1pt;margin-top:50.493pt;width:329.8pt;height:46.9pt;mso-position-horizontal-relative:page;mso-position-vertical-relative:page;z-index:-21321728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FFFFFF"/>
                    <w:sz w:val="64"/>
                  </w:rPr>
                  <w:t>Key</w:t>
                </w:r>
                <w:r>
                  <w:rPr>
                    <w:rFonts w:ascii="Verdana"/>
                    <w:color w:val="FFFFFF"/>
                    <w:spacing w:val="-40"/>
                    <w:sz w:val="64"/>
                  </w:rPr>
                  <w:t> </w:t>
                </w:r>
                <w:r>
                  <w:rPr>
                    <w:rFonts w:ascii="Verdana"/>
                    <w:color w:val="FFFFFF"/>
                    <w:sz w:val="64"/>
                  </w:rPr>
                  <w:t>External</w:t>
                </w:r>
                <w:r>
                  <w:rPr>
                    <w:rFonts w:ascii="Verdana"/>
                    <w:color w:val="FFFFFF"/>
                    <w:spacing w:val="-39"/>
                    <w:sz w:val="64"/>
                  </w:rPr>
                  <w:t> </w:t>
                </w:r>
                <w:r>
                  <w:rPr>
                    <w:rFonts w:ascii="Verdana"/>
                    <w:color w:val="FFFFFF"/>
                    <w:sz w:val="64"/>
                  </w:rPr>
                  <w:t>Drivers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100pt;mso-position-horizontal-relative:page;mso-position-vertical-relative:page;z-index:-21321216" coordorigin="0,0" coordsize="12600,2000">
          <v:rect style="position:absolute;left:10;top:10;width:12580;height:1980" filled="true" fillcolor="#20679d" stroked="false">
            <v:fill type="solid"/>
          </v:rect>
          <v:rect style="position:absolute;left:10;top:10;width:12580;height:1980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1pt;margin-top:51.201599pt;width:247.95pt;height:46.9pt;mso-position-horizontal-relative:page;mso-position-vertical-relative:page;z-index:-21320704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FFFFFF"/>
                    <w:spacing w:val="-6"/>
                    <w:w w:val="105"/>
                    <w:sz w:val="64"/>
                  </w:rPr>
                  <w:t>SWOT</w:t>
                </w:r>
                <w:r>
                  <w:rPr>
                    <w:rFonts w:ascii="Verdana"/>
                    <w:color w:val="FFFFFF"/>
                    <w:spacing w:val="-76"/>
                    <w:w w:val="105"/>
                    <w:sz w:val="64"/>
                  </w:rPr>
                  <w:t> </w:t>
                </w:r>
                <w:r>
                  <w:rPr>
                    <w:rFonts w:ascii="Verdana"/>
                    <w:color w:val="FFFFFF"/>
                    <w:spacing w:val="-6"/>
                    <w:w w:val="105"/>
                    <w:sz w:val="64"/>
                  </w:rPr>
                  <w:t>Analysis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44.3pt;mso-position-horizontal-relative:page;mso-position-vertical-relative:page;z-index:-21320192" coordorigin="0,0" coordsize="12600,886">
          <v:rect style="position:absolute;left:10;top:10;width:12580;height:866" filled="true" fillcolor="#20679d" stroked="false">
            <v:fill type="solid"/>
          </v:rect>
          <v:rect style="position:absolute;left:10;top:10;width:12580;height:866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1.818199pt;margin-top:47.658298pt;width:380.55pt;height:46.9pt;mso-position-horizontal-relative:page;mso-position-vertical-relative:page;z-index:-21319680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20679D"/>
                    <w:sz w:val="64"/>
                  </w:rPr>
                  <w:t>Management</w:t>
                </w:r>
                <w:r>
                  <w:rPr>
                    <w:rFonts w:ascii="Verdana"/>
                    <w:color w:val="20679D"/>
                    <w:spacing w:val="32"/>
                    <w:sz w:val="64"/>
                  </w:rPr>
                  <w:t> </w:t>
                </w:r>
                <w:r>
                  <w:rPr>
                    <w:rFonts w:ascii="Verdana"/>
                    <w:color w:val="20679D"/>
                    <w:sz w:val="64"/>
                  </w:rPr>
                  <w:t>Summary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44.3pt;mso-position-horizontal-relative:page;mso-position-vertical-relative:page;z-index:-21319168" coordorigin="0,0" coordsize="12600,886">
          <v:rect style="position:absolute;left:10;top:10;width:12580;height:866" filled="true" fillcolor="#20679d" stroked="false">
            <v:fill type="solid"/>
          </v:rect>
          <v:rect style="position:absolute;left:10;top:10;width:12580;height:866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2.318199pt;margin-top:49.133598pt;width:319.1pt;height:46.9pt;mso-position-horizontal-relative:page;mso-position-vertical-relative:page;z-index:-21318656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20679D"/>
                    <w:sz w:val="64"/>
                  </w:rPr>
                  <w:t>Financial</w:t>
                </w:r>
                <w:r>
                  <w:rPr>
                    <w:rFonts w:ascii="Verdana"/>
                    <w:color w:val="20679D"/>
                    <w:spacing w:val="54"/>
                    <w:sz w:val="64"/>
                  </w:rPr>
                  <w:t> </w:t>
                </w:r>
                <w:r>
                  <w:rPr>
                    <w:rFonts w:ascii="Verdana"/>
                    <w:color w:val="20679D"/>
                    <w:sz w:val="64"/>
                  </w:rPr>
                  <w:t>Indicators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44.3pt;mso-position-horizontal-relative:page;mso-position-vertical-relative:page;z-index:-21318144" coordorigin="0,0" coordsize="12600,886">
          <v:rect style="position:absolute;left:10;top:10;width:12580;height:866" filled="true" fillcolor="#20679d" stroked="false">
            <v:fill type="solid"/>
          </v:rect>
          <v:rect style="position:absolute;left:10;top:10;width:12580;height:866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2.318199pt;margin-top:49.133598pt;width:289.9pt;height:46.9pt;mso-position-horizontal-relative:page;mso-position-vertical-relative:page;z-index:-21317632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20679D"/>
                    <w:sz w:val="64"/>
                  </w:rPr>
                  <w:t>Revenue</w:t>
                </w:r>
                <w:r>
                  <w:rPr>
                    <w:rFonts w:ascii="Verdana"/>
                    <w:color w:val="20679D"/>
                    <w:spacing w:val="16"/>
                    <w:sz w:val="64"/>
                  </w:rPr>
                  <w:t> </w:t>
                </w:r>
                <w:r>
                  <w:rPr>
                    <w:rFonts w:ascii="Verdana"/>
                    <w:color w:val="20679D"/>
                    <w:sz w:val="64"/>
                  </w:rPr>
                  <w:t>Forecast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group style="position:absolute;margin-left:0.0pt;margin-top:0pt;width:630pt;height:44.3pt;mso-position-horizontal-relative:page;mso-position-vertical-relative:page;z-index:-21317120" coordorigin="0,0" coordsize="12600,886">
          <v:rect style="position:absolute;left:10;top:10;width:12580;height:866" filled="true" fillcolor="#20679d" stroked="false">
            <v:fill type="solid"/>
          </v:rect>
          <v:rect style="position:absolute;left:10;top:10;width:12580;height:866" filled="false" stroked="true" strokeweight="1.0pt" strokecolor="#20679d">
            <v:stroke dashstyle="solid"/>
          </v:rect>
          <w10:wrap type="none"/>
        </v:group>
      </w:pict>
    </w:r>
    <w:r>
      <w:rPr/>
      <w:pict>
        <v:shape style="position:absolute;margin-left:72.318199pt;margin-top:49.133598pt;width:333.2pt;height:46.9pt;mso-position-horizontal-relative:page;mso-position-vertical-relative:page;z-index:-21316608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/>
                    <w:sz w:val="64"/>
                  </w:rPr>
                </w:pPr>
                <w:r>
                  <w:rPr>
                    <w:rFonts w:ascii="Verdana"/>
                    <w:color w:val="20679D"/>
                    <w:sz w:val="64"/>
                  </w:rPr>
                  <w:t>Break-Even</w:t>
                </w:r>
                <w:r>
                  <w:rPr>
                    <w:rFonts w:ascii="Verdana"/>
                    <w:color w:val="20679D"/>
                    <w:spacing w:val="27"/>
                    <w:sz w:val="64"/>
                  </w:rPr>
                  <w:t> </w:t>
                </w:r>
                <w:r>
                  <w:rPr>
                    <w:rFonts w:ascii="Verdana"/>
                    <w:color w:val="20679D"/>
                    <w:sz w:val="64"/>
                  </w:rPr>
                  <w:t>Analysis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rect style="position:absolute;margin-left:.5pt;margin-top:.5pt;width:629pt;height:43.28pt;mso-position-horizontal-relative:page;mso-position-vertical-relative:page;z-index:-21316096" filled="true" fillcolor="#20679d" stroked="false">
          <v:fill type="solid"/>
          <w10:wrap type="none"/>
        </v:rect>
      </w:pict>
    </w:r>
    <w:r>
      <w:rPr/>
      <w:pict>
        <v:shape style="position:absolute;margin-left:72.318199pt;margin-top:49.133598pt;width:423.8pt;height:46.9pt;mso-position-horizontal-relative:page;mso-position-vertical-relative:page;z-index:-21315584" type="#_x0000_t202" filled="false" stroked="false">
          <v:textbox inset="0,0,0,0">
            <w:txbxContent>
              <w:p>
                <w:pPr>
                  <w:spacing w:before="62"/>
                  <w:ind w:left="20" w:right="0" w:firstLine="0"/>
                  <w:jc w:val="left"/>
                  <w:rPr>
                    <w:rFonts w:ascii="Verdana" w:hAnsi="Verdana"/>
                    <w:sz w:val="64"/>
                  </w:rPr>
                </w:pPr>
                <w:r>
                  <w:rPr>
                    <w:rFonts w:ascii="Verdana" w:hAnsi="Verdana"/>
                    <w:color w:val="20679D"/>
                    <w:spacing w:val="-5"/>
                    <w:w w:val="105"/>
                    <w:sz w:val="64"/>
                  </w:rPr>
                  <w:t>Proﬁt</w:t>
                </w:r>
                <w:r>
                  <w:rPr>
                    <w:rFonts w:ascii="Verdana" w:hAnsi="Verdana"/>
                    <w:color w:val="20679D"/>
                    <w:spacing w:val="-81"/>
                    <w:w w:val="105"/>
                    <w:sz w:val="64"/>
                  </w:rPr>
                  <w:t> </w:t>
                </w:r>
                <w:r>
                  <w:rPr>
                    <w:rFonts w:ascii="Verdana" w:hAnsi="Verdana"/>
                    <w:color w:val="20679D"/>
                    <w:spacing w:val="-5"/>
                    <w:w w:val="105"/>
                    <w:sz w:val="64"/>
                  </w:rPr>
                  <w:t>and</w:t>
                </w:r>
                <w:r>
                  <w:rPr>
                    <w:rFonts w:ascii="Verdana" w:hAnsi="Verdana"/>
                    <w:color w:val="20679D"/>
                    <w:spacing w:val="-80"/>
                    <w:w w:val="105"/>
                    <w:sz w:val="64"/>
                  </w:rPr>
                  <w:t> </w:t>
                </w:r>
                <w:r>
                  <w:rPr>
                    <w:rFonts w:ascii="Verdana" w:hAnsi="Verdana"/>
                    <w:color w:val="20679D"/>
                    <w:spacing w:val="-5"/>
                    <w:w w:val="105"/>
                    <w:sz w:val="64"/>
                  </w:rPr>
                  <w:t>Loss</w:t>
                </w:r>
                <w:r>
                  <w:rPr>
                    <w:rFonts w:ascii="Verdana" w:hAnsi="Verdana"/>
                    <w:color w:val="20679D"/>
                    <w:spacing w:val="-80"/>
                    <w:w w:val="105"/>
                    <w:sz w:val="64"/>
                  </w:rPr>
                  <w:t> </w:t>
                </w:r>
                <w:r>
                  <w:rPr>
                    <w:rFonts w:ascii="Verdana" w:hAnsi="Verdana"/>
                    <w:color w:val="20679D"/>
                    <w:spacing w:val="-4"/>
                    <w:w w:val="105"/>
                    <w:sz w:val="64"/>
                  </w:rPr>
                  <w:t>Statement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decimal"/>
      <w:lvlText w:val="%1."/>
      <w:lvlJc w:val="left"/>
      <w:pPr>
        <w:ind w:left="1440" w:hanging="158"/>
        <w:jc w:val="left"/>
      </w:pPr>
      <w:rPr>
        <w:rFonts w:hint="default" w:ascii="Tahoma" w:hAnsi="Tahoma" w:eastAsia="Tahoma" w:cs="Tahoma"/>
        <w:b/>
        <w:bCs/>
        <w:color w:val="20679D"/>
        <w:spacing w:val="0"/>
        <w:w w:val="5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00" w:hanging="15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61" w:hanging="15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22" w:hanging="15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83" w:hanging="15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44" w:hanging="15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04" w:hanging="15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665" w:hanging="15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26" w:hanging="158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1440" w:hanging="157"/>
        <w:jc w:val="left"/>
      </w:pPr>
      <w:rPr>
        <w:rFonts w:hint="default" w:ascii="Tahoma" w:hAnsi="Tahoma" w:eastAsia="Tahoma" w:cs="Tahoma"/>
        <w:b/>
        <w:bCs/>
        <w:color w:val="FFFFFF"/>
        <w:spacing w:val="0"/>
        <w:w w:val="50"/>
        <w:sz w:val="21"/>
        <w:szCs w:val="2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56" w:hanging="15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72" w:hanging="15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88" w:hanging="15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904" w:hanging="15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20" w:hanging="15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136" w:hanging="15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252" w:hanging="15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0368" w:hanging="157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61"/>
      <w:ind w:left="1749"/>
    </w:pPr>
    <w:rPr>
      <w:rFonts w:ascii="Trebuchet MS" w:hAnsi="Trebuchet MS" w:eastAsia="Trebuchet MS" w:cs="Trebuchet MS"/>
      <w:sz w:val="24"/>
      <w:szCs w:val="24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rebuchet MS" w:hAnsi="Trebuchet MS" w:eastAsia="Trebuchet MS" w:cs="Trebuchet MS"/>
      <w:sz w:val="20"/>
      <w:szCs w:val="20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62"/>
      <w:ind w:left="20"/>
      <w:outlineLvl w:val="1"/>
    </w:pPr>
    <w:rPr>
      <w:rFonts w:ascii="Verdana" w:hAnsi="Verdana" w:eastAsia="Verdana" w:cs="Verdana"/>
      <w:sz w:val="64"/>
      <w:szCs w:val="64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652"/>
      <w:outlineLvl w:val="2"/>
    </w:pPr>
    <w:rPr>
      <w:rFonts w:ascii="Arial" w:hAnsi="Arial" w:eastAsia="Arial" w:cs="Arial"/>
      <w:b/>
      <w:bCs/>
      <w:sz w:val="30"/>
      <w:szCs w:val="3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29"/>
      <w:outlineLvl w:val="3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Heading4" w:type="paragraph">
    <w:name w:val="Heading 4"/>
    <w:basedOn w:val="Normal"/>
    <w:uiPriority w:val="1"/>
    <w:qFormat/>
    <w:pPr>
      <w:ind w:left="30"/>
      <w:jc w:val="center"/>
      <w:outlineLvl w:val="4"/>
    </w:pPr>
    <w:rPr>
      <w:rFonts w:ascii="Tahoma" w:hAnsi="Tahoma" w:eastAsia="Tahoma" w:cs="Tahoma"/>
      <w:sz w:val="27"/>
      <w:szCs w:val="27"/>
      <w:lang w:val="en-US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Tahoma" w:hAnsi="Tahoma" w:eastAsia="Tahoma" w:cs="Tahoma"/>
      <w:sz w:val="22"/>
      <w:szCs w:val="22"/>
      <w:lang w:val="en-US" w:eastAsia="en-US" w:bidi="ar-SA"/>
    </w:rPr>
  </w:style>
  <w:style w:styleId="Heading6" w:type="paragraph">
    <w:name w:val="Heading 6"/>
    <w:basedOn w:val="Normal"/>
    <w:uiPriority w:val="1"/>
    <w:qFormat/>
    <w:pPr>
      <w:outlineLvl w:val="6"/>
    </w:pPr>
    <w:rPr>
      <w:rFonts w:ascii="Tahoma" w:hAnsi="Tahoma" w:eastAsia="Tahoma" w:cs="Tahoma"/>
      <w:b/>
      <w:bCs/>
      <w:sz w:val="21"/>
      <w:szCs w:val="21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163"/>
      <w:ind w:right="51"/>
      <w:jc w:val="center"/>
    </w:pPr>
    <w:rPr>
      <w:rFonts w:ascii="Verdana" w:hAnsi="Verdana" w:eastAsia="Verdana" w:cs="Verdana"/>
      <w:sz w:val="120"/>
      <w:szCs w:val="12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440" w:right="1617" w:hanging="1"/>
    </w:pPr>
    <w:rPr>
      <w:rFonts w:ascii="Trebuchet MS" w:hAnsi="Trebuchet MS" w:eastAsia="Trebuchet MS" w:cs="Trebuchet MS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spacing w:before="36"/>
      <w:jc w:val="center"/>
    </w:pPr>
    <w:rPr>
      <w:rFonts w:ascii="Trebuchet MS" w:hAnsi="Trebuchet MS" w:eastAsia="Trebuchet MS" w:cs="Trebuchet MS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png"/><Relationship Id="rId9" Type="http://schemas.openxmlformats.org/officeDocument/2006/relationships/hyperlink" Target="http://www.sampleplans1.com/" TargetMode="External"/><Relationship Id="rId10" Type="http://schemas.openxmlformats.org/officeDocument/2006/relationships/image" Target="media/image5.png"/><Relationship Id="rId11" Type="http://schemas.openxmlformats.org/officeDocument/2006/relationships/image" Target="media/image6.jpeg"/><Relationship Id="rId12" Type="http://schemas.openxmlformats.org/officeDocument/2006/relationships/header" Target="header1.xml"/><Relationship Id="rId13" Type="http://schemas.openxmlformats.org/officeDocument/2006/relationships/hyperlink" Target="http://WWW.IBISWORLD.COM/" TargetMode="External"/><Relationship Id="rId14" Type="http://schemas.openxmlformats.org/officeDocument/2006/relationships/header" Target="header2.xml"/><Relationship Id="rId15" Type="http://schemas.openxmlformats.org/officeDocument/2006/relationships/image" Target="media/image7.jpeg"/><Relationship Id="rId16" Type="http://schemas.openxmlformats.org/officeDocument/2006/relationships/header" Target="header3.xml"/><Relationship Id="rId17" Type="http://schemas.openxmlformats.org/officeDocument/2006/relationships/header" Target="header4.xml"/><Relationship Id="rId18" Type="http://schemas.openxmlformats.org/officeDocument/2006/relationships/header" Target="header5.xml"/><Relationship Id="rId19" Type="http://schemas.openxmlformats.org/officeDocument/2006/relationships/header" Target="header6.xml"/><Relationship Id="rId20" Type="http://schemas.openxmlformats.org/officeDocument/2006/relationships/image" Target="media/image8.png"/><Relationship Id="rId21" Type="http://schemas.openxmlformats.org/officeDocument/2006/relationships/image" Target="media/image9.png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24" Type="http://schemas.openxmlformats.org/officeDocument/2006/relationships/image" Target="media/image12.png"/><Relationship Id="rId25" Type="http://schemas.openxmlformats.org/officeDocument/2006/relationships/image" Target="media/image13.png"/><Relationship Id="rId26" Type="http://schemas.openxmlformats.org/officeDocument/2006/relationships/image" Target="media/image14.png"/><Relationship Id="rId27" Type="http://schemas.openxmlformats.org/officeDocument/2006/relationships/image" Target="media/image15.png"/><Relationship Id="rId28" Type="http://schemas.openxmlformats.org/officeDocument/2006/relationships/image" Target="media/image16.png"/><Relationship Id="rId29" Type="http://schemas.openxmlformats.org/officeDocument/2006/relationships/image" Target="media/image17.png"/><Relationship Id="rId30" Type="http://schemas.openxmlformats.org/officeDocument/2006/relationships/image" Target="media/image18.png"/><Relationship Id="rId31" Type="http://schemas.openxmlformats.org/officeDocument/2006/relationships/image" Target="media/image19.png"/><Relationship Id="rId32" Type="http://schemas.openxmlformats.org/officeDocument/2006/relationships/image" Target="media/image20.png"/><Relationship Id="rId33" Type="http://schemas.openxmlformats.org/officeDocument/2006/relationships/image" Target="media/image21.png"/><Relationship Id="rId34" Type="http://schemas.openxmlformats.org/officeDocument/2006/relationships/image" Target="media/image22.png"/><Relationship Id="rId35" Type="http://schemas.openxmlformats.org/officeDocument/2006/relationships/image" Target="media/image23.png"/><Relationship Id="rId36" Type="http://schemas.openxmlformats.org/officeDocument/2006/relationships/image" Target="media/image24.png"/><Relationship Id="rId37" Type="http://schemas.openxmlformats.org/officeDocument/2006/relationships/image" Target="media/image25.png"/><Relationship Id="rId38" Type="http://schemas.openxmlformats.org/officeDocument/2006/relationships/image" Target="media/image26.png"/><Relationship Id="rId39" Type="http://schemas.openxmlformats.org/officeDocument/2006/relationships/image" Target="media/image27.png"/><Relationship Id="rId40" Type="http://schemas.openxmlformats.org/officeDocument/2006/relationships/image" Target="media/image28.png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png"/><Relationship Id="rId44" Type="http://schemas.openxmlformats.org/officeDocument/2006/relationships/image" Target="media/image32.png"/><Relationship Id="rId45" Type="http://schemas.openxmlformats.org/officeDocument/2006/relationships/image" Target="media/image33.png"/><Relationship Id="rId46" Type="http://schemas.openxmlformats.org/officeDocument/2006/relationships/image" Target="media/image34.png"/><Relationship Id="rId47" Type="http://schemas.openxmlformats.org/officeDocument/2006/relationships/image" Target="media/image35.png"/><Relationship Id="rId48" Type="http://schemas.openxmlformats.org/officeDocument/2006/relationships/image" Target="media/image36.png"/><Relationship Id="rId49" Type="http://schemas.openxmlformats.org/officeDocument/2006/relationships/image" Target="media/image37.png"/><Relationship Id="rId50" Type="http://schemas.openxmlformats.org/officeDocument/2006/relationships/image" Target="media/image38.png"/><Relationship Id="rId51" Type="http://schemas.openxmlformats.org/officeDocument/2006/relationships/image" Target="media/image39.png"/><Relationship Id="rId52" Type="http://schemas.openxmlformats.org/officeDocument/2006/relationships/image" Target="media/image40.png"/><Relationship Id="rId53" Type="http://schemas.openxmlformats.org/officeDocument/2006/relationships/image" Target="media/image41.png"/><Relationship Id="rId54" Type="http://schemas.openxmlformats.org/officeDocument/2006/relationships/image" Target="media/image42.png"/><Relationship Id="rId55" Type="http://schemas.openxmlformats.org/officeDocument/2006/relationships/image" Target="media/image43.png"/><Relationship Id="rId56" Type="http://schemas.openxmlformats.org/officeDocument/2006/relationships/image" Target="media/image44.png"/><Relationship Id="rId57" Type="http://schemas.openxmlformats.org/officeDocument/2006/relationships/image" Target="media/image45.png"/><Relationship Id="rId58" Type="http://schemas.openxmlformats.org/officeDocument/2006/relationships/image" Target="media/image46.png"/><Relationship Id="rId59" Type="http://schemas.openxmlformats.org/officeDocument/2006/relationships/image" Target="media/image47.png"/><Relationship Id="rId60" Type="http://schemas.openxmlformats.org/officeDocument/2006/relationships/image" Target="media/image48.png"/><Relationship Id="rId61" Type="http://schemas.openxmlformats.org/officeDocument/2006/relationships/image" Target="media/image49.png"/><Relationship Id="rId62" Type="http://schemas.openxmlformats.org/officeDocument/2006/relationships/image" Target="media/image50.png"/><Relationship Id="rId63" Type="http://schemas.openxmlformats.org/officeDocument/2006/relationships/image" Target="media/image51.png"/><Relationship Id="rId64" Type="http://schemas.openxmlformats.org/officeDocument/2006/relationships/image" Target="media/image52.png"/><Relationship Id="rId65" Type="http://schemas.openxmlformats.org/officeDocument/2006/relationships/image" Target="media/image53.png"/><Relationship Id="rId66" Type="http://schemas.openxmlformats.org/officeDocument/2006/relationships/image" Target="media/image54.png"/><Relationship Id="rId67" Type="http://schemas.openxmlformats.org/officeDocument/2006/relationships/image" Target="media/image55.png"/><Relationship Id="rId68" Type="http://schemas.openxmlformats.org/officeDocument/2006/relationships/header" Target="header7.xml"/><Relationship Id="rId69" Type="http://schemas.openxmlformats.org/officeDocument/2006/relationships/image" Target="media/image56.png"/><Relationship Id="rId70" Type="http://schemas.openxmlformats.org/officeDocument/2006/relationships/image" Target="media/image57.png"/><Relationship Id="rId71" Type="http://schemas.openxmlformats.org/officeDocument/2006/relationships/image" Target="media/image58.png"/><Relationship Id="rId72" Type="http://schemas.openxmlformats.org/officeDocument/2006/relationships/image" Target="media/image59.png"/><Relationship Id="rId73" Type="http://schemas.openxmlformats.org/officeDocument/2006/relationships/image" Target="media/image60.png"/><Relationship Id="rId74" Type="http://schemas.openxmlformats.org/officeDocument/2006/relationships/image" Target="media/image61.png"/><Relationship Id="rId75" Type="http://schemas.openxmlformats.org/officeDocument/2006/relationships/image" Target="media/image62.png"/><Relationship Id="rId76" Type="http://schemas.openxmlformats.org/officeDocument/2006/relationships/image" Target="media/image63.png"/><Relationship Id="rId77" Type="http://schemas.openxmlformats.org/officeDocument/2006/relationships/image" Target="media/image64.png"/><Relationship Id="rId78" Type="http://schemas.openxmlformats.org/officeDocument/2006/relationships/image" Target="media/image65.png"/><Relationship Id="rId79" Type="http://schemas.openxmlformats.org/officeDocument/2006/relationships/image" Target="media/image66.png"/><Relationship Id="rId80" Type="http://schemas.openxmlformats.org/officeDocument/2006/relationships/image" Target="media/image67.png"/><Relationship Id="rId81" Type="http://schemas.openxmlformats.org/officeDocument/2006/relationships/image" Target="media/image68.png"/><Relationship Id="rId82" Type="http://schemas.openxmlformats.org/officeDocument/2006/relationships/image" Target="media/image69.png"/><Relationship Id="rId83" Type="http://schemas.openxmlformats.org/officeDocument/2006/relationships/image" Target="media/image70.png"/><Relationship Id="rId84" Type="http://schemas.openxmlformats.org/officeDocument/2006/relationships/image" Target="media/image71.png"/><Relationship Id="rId85" Type="http://schemas.openxmlformats.org/officeDocument/2006/relationships/image" Target="media/image72.png"/><Relationship Id="rId86" Type="http://schemas.openxmlformats.org/officeDocument/2006/relationships/header" Target="header8.xml"/><Relationship Id="rId87" Type="http://schemas.openxmlformats.org/officeDocument/2006/relationships/image" Target="media/image73.png"/><Relationship Id="rId88" Type="http://schemas.openxmlformats.org/officeDocument/2006/relationships/image" Target="media/image74.png"/><Relationship Id="rId89" Type="http://schemas.openxmlformats.org/officeDocument/2006/relationships/image" Target="media/image75.png"/><Relationship Id="rId90" Type="http://schemas.openxmlformats.org/officeDocument/2006/relationships/image" Target="media/image76.png"/><Relationship Id="rId91" Type="http://schemas.openxmlformats.org/officeDocument/2006/relationships/image" Target="media/image77.png"/><Relationship Id="rId92" Type="http://schemas.openxmlformats.org/officeDocument/2006/relationships/image" Target="media/image78.png"/><Relationship Id="rId93" Type="http://schemas.openxmlformats.org/officeDocument/2006/relationships/image" Target="media/image79.png"/><Relationship Id="rId94" Type="http://schemas.openxmlformats.org/officeDocument/2006/relationships/image" Target="media/image80.png"/><Relationship Id="rId95" Type="http://schemas.openxmlformats.org/officeDocument/2006/relationships/image" Target="media/image81.png"/><Relationship Id="rId96" Type="http://schemas.openxmlformats.org/officeDocument/2006/relationships/image" Target="media/image82.png"/><Relationship Id="rId97" Type="http://schemas.openxmlformats.org/officeDocument/2006/relationships/image" Target="media/image83.png"/><Relationship Id="rId98" Type="http://schemas.openxmlformats.org/officeDocument/2006/relationships/image" Target="media/image84.png"/><Relationship Id="rId99" Type="http://schemas.openxmlformats.org/officeDocument/2006/relationships/image" Target="media/image85.png"/><Relationship Id="rId100" Type="http://schemas.openxmlformats.org/officeDocument/2006/relationships/image" Target="media/image86.png"/><Relationship Id="rId101" Type="http://schemas.openxmlformats.org/officeDocument/2006/relationships/image" Target="media/image87.png"/><Relationship Id="rId102" Type="http://schemas.openxmlformats.org/officeDocument/2006/relationships/image" Target="media/image88.png"/><Relationship Id="rId103" Type="http://schemas.openxmlformats.org/officeDocument/2006/relationships/image" Target="media/image89.png"/><Relationship Id="rId104" Type="http://schemas.openxmlformats.org/officeDocument/2006/relationships/image" Target="media/image90.png"/><Relationship Id="rId105" Type="http://schemas.openxmlformats.org/officeDocument/2006/relationships/image" Target="media/image91.png"/><Relationship Id="rId106" Type="http://schemas.openxmlformats.org/officeDocument/2006/relationships/image" Target="media/image92.png"/><Relationship Id="rId107" Type="http://schemas.openxmlformats.org/officeDocument/2006/relationships/image" Target="media/image93.png"/><Relationship Id="rId108" Type="http://schemas.openxmlformats.org/officeDocument/2006/relationships/image" Target="media/image94.png"/><Relationship Id="rId109" Type="http://schemas.openxmlformats.org/officeDocument/2006/relationships/image" Target="media/image95.png"/><Relationship Id="rId110" Type="http://schemas.openxmlformats.org/officeDocument/2006/relationships/image" Target="media/image96.png"/><Relationship Id="rId111" Type="http://schemas.openxmlformats.org/officeDocument/2006/relationships/image" Target="media/image97.png"/><Relationship Id="rId112" Type="http://schemas.openxmlformats.org/officeDocument/2006/relationships/image" Target="media/image98.png"/><Relationship Id="rId113" Type="http://schemas.openxmlformats.org/officeDocument/2006/relationships/image" Target="media/image99.png"/><Relationship Id="rId114" Type="http://schemas.openxmlformats.org/officeDocument/2006/relationships/image" Target="media/image100.png"/><Relationship Id="rId115" Type="http://schemas.openxmlformats.org/officeDocument/2006/relationships/header" Target="header9.xml"/><Relationship Id="rId116" Type="http://schemas.openxmlformats.org/officeDocument/2006/relationships/image" Target="media/image101.png"/><Relationship Id="rId117" Type="http://schemas.openxmlformats.org/officeDocument/2006/relationships/image" Target="media/image102.png"/><Relationship Id="rId118" Type="http://schemas.openxmlformats.org/officeDocument/2006/relationships/image" Target="media/image103.png"/><Relationship Id="rId119" Type="http://schemas.openxmlformats.org/officeDocument/2006/relationships/image" Target="media/image104.png"/><Relationship Id="rId120" Type="http://schemas.openxmlformats.org/officeDocument/2006/relationships/image" Target="media/image105.png"/><Relationship Id="rId121" Type="http://schemas.openxmlformats.org/officeDocument/2006/relationships/header" Target="header10.xml"/><Relationship Id="rId122" Type="http://schemas.openxmlformats.org/officeDocument/2006/relationships/image" Target="media/image106.png"/><Relationship Id="rId123" Type="http://schemas.openxmlformats.org/officeDocument/2006/relationships/image" Target="media/image107.png"/><Relationship Id="rId124" Type="http://schemas.openxmlformats.org/officeDocument/2006/relationships/image" Target="media/image108.png"/><Relationship Id="rId125" Type="http://schemas.openxmlformats.org/officeDocument/2006/relationships/image" Target="media/image109.png"/><Relationship Id="rId126" Type="http://schemas.openxmlformats.org/officeDocument/2006/relationships/image" Target="media/image110.png"/><Relationship Id="rId127" Type="http://schemas.openxmlformats.org/officeDocument/2006/relationships/image" Target="media/image111.png"/><Relationship Id="rId128" Type="http://schemas.openxmlformats.org/officeDocument/2006/relationships/image" Target="media/image112.png"/><Relationship Id="rId129" Type="http://schemas.openxmlformats.org/officeDocument/2006/relationships/image" Target="media/image113.png"/><Relationship Id="rId130" Type="http://schemas.openxmlformats.org/officeDocument/2006/relationships/image" Target="media/image114.png"/><Relationship Id="rId131" Type="http://schemas.openxmlformats.org/officeDocument/2006/relationships/image" Target="media/image115.png"/><Relationship Id="rId132" Type="http://schemas.openxmlformats.org/officeDocument/2006/relationships/image" Target="media/image116.png"/><Relationship Id="rId133" Type="http://schemas.openxmlformats.org/officeDocument/2006/relationships/image" Target="media/image117.png"/><Relationship Id="rId134" Type="http://schemas.openxmlformats.org/officeDocument/2006/relationships/image" Target="media/image118.png"/><Relationship Id="rId135" Type="http://schemas.openxmlformats.org/officeDocument/2006/relationships/image" Target="media/image119.png"/><Relationship Id="rId136" Type="http://schemas.openxmlformats.org/officeDocument/2006/relationships/image" Target="media/image120.png"/><Relationship Id="rId137" Type="http://schemas.openxmlformats.org/officeDocument/2006/relationships/image" Target="media/image121.png"/><Relationship Id="rId138" Type="http://schemas.openxmlformats.org/officeDocument/2006/relationships/image" Target="media/image122.png"/><Relationship Id="rId139" Type="http://schemas.openxmlformats.org/officeDocument/2006/relationships/image" Target="media/image123.png"/><Relationship Id="rId140" Type="http://schemas.openxmlformats.org/officeDocument/2006/relationships/image" Target="media/image124.png"/><Relationship Id="rId141" Type="http://schemas.openxmlformats.org/officeDocument/2006/relationships/image" Target="media/image125.png"/><Relationship Id="rId142" Type="http://schemas.openxmlformats.org/officeDocument/2006/relationships/image" Target="media/image126.png"/><Relationship Id="rId143" Type="http://schemas.openxmlformats.org/officeDocument/2006/relationships/image" Target="media/image127.png"/><Relationship Id="rId144" Type="http://schemas.openxmlformats.org/officeDocument/2006/relationships/image" Target="media/image128.png"/><Relationship Id="rId145" Type="http://schemas.openxmlformats.org/officeDocument/2006/relationships/image" Target="media/image129.png"/><Relationship Id="rId146" Type="http://schemas.openxmlformats.org/officeDocument/2006/relationships/image" Target="media/image130.png"/><Relationship Id="rId147" Type="http://schemas.openxmlformats.org/officeDocument/2006/relationships/image" Target="media/image131.png"/><Relationship Id="rId148" Type="http://schemas.openxmlformats.org/officeDocument/2006/relationships/image" Target="media/image132.png"/><Relationship Id="rId149" Type="http://schemas.openxmlformats.org/officeDocument/2006/relationships/image" Target="media/image133.png"/><Relationship Id="rId150" Type="http://schemas.openxmlformats.org/officeDocument/2006/relationships/image" Target="media/image134.png"/><Relationship Id="rId151" Type="http://schemas.openxmlformats.org/officeDocument/2006/relationships/image" Target="media/image135.png"/><Relationship Id="rId152" Type="http://schemas.openxmlformats.org/officeDocument/2006/relationships/image" Target="media/image136.png"/><Relationship Id="rId153" Type="http://schemas.openxmlformats.org/officeDocument/2006/relationships/image" Target="media/image137.png"/><Relationship Id="rId154" Type="http://schemas.openxmlformats.org/officeDocument/2006/relationships/image" Target="media/image138.png"/><Relationship Id="rId155" Type="http://schemas.openxmlformats.org/officeDocument/2006/relationships/image" Target="media/image139.png"/><Relationship Id="rId156" Type="http://schemas.openxmlformats.org/officeDocument/2006/relationships/image" Target="media/image140.png"/><Relationship Id="rId157" Type="http://schemas.openxmlformats.org/officeDocument/2006/relationships/image" Target="media/image141.png"/><Relationship Id="rId158" Type="http://schemas.openxmlformats.org/officeDocument/2006/relationships/image" Target="media/image142.png"/><Relationship Id="rId159" Type="http://schemas.openxmlformats.org/officeDocument/2006/relationships/image" Target="media/image143.png"/><Relationship Id="rId160" Type="http://schemas.openxmlformats.org/officeDocument/2006/relationships/image" Target="media/image144.png"/><Relationship Id="rId161" Type="http://schemas.openxmlformats.org/officeDocument/2006/relationships/image" Target="media/image145.png"/><Relationship Id="rId162" Type="http://schemas.openxmlformats.org/officeDocument/2006/relationships/image" Target="media/image146.png"/><Relationship Id="rId163" Type="http://schemas.openxmlformats.org/officeDocument/2006/relationships/image" Target="media/image147.png"/><Relationship Id="rId164" Type="http://schemas.openxmlformats.org/officeDocument/2006/relationships/image" Target="media/image148.png"/><Relationship Id="rId165" Type="http://schemas.openxmlformats.org/officeDocument/2006/relationships/image" Target="media/image149.png"/><Relationship Id="rId166" Type="http://schemas.openxmlformats.org/officeDocument/2006/relationships/image" Target="media/image150.png"/><Relationship Id="rId167" Type="http://schemas.openxmlformats.org/officeDocument/2006/relationships/image" Target="media/image151.png"/><Relationship Id="rId168" Type="http://schemas.openxmlformats.org/officeDocument/2006/relationships/image" Target="media/image152.png"/><Relationship Id="rId169" Type="http://schemas.openxmlformats.org/officeDocument/2006/relationships/image" Target="media/image153.png"/><Relationship Id="rId170" Type="http://schemas.openxmlformats.org/officeDocument/2006/relationships/image" Target="media/image154.png"/><Relationship Id="rId171" Type="http://schemas.openxmlformats.org/officeDocument/2006/relationships/image" Target="media/image155.png"/><Relationship Id="rId172" Type="http://schemas.openxmlformats.org/officeDocument/2006/relationships/header" Target="header11.xml"/><Relationship Id="rId173" Type="http://schemas.openxmlformats.org/officeDocument/2006/relationships/image" Target="media/image156.png"/><Relationship Id="rId174" Type="http://schemas.openxmlformats.org/officeDocument/2006/relationships/image" Target="media/image157.png"/><Relationship Id="rId175" Type="http://schemas.openxmlformats.org/officeDocument/2006/relationships/image" Target="media/image158.png"/><Relationship Id="rId176" Type="http://schemas.openxmlformats.org/officeDocument/2006/relationships/image" Target="media/image159.png"/><Relationship Id="rId177" Type="http://schemas.openxmlformats.org/officeDocument/2006/relationships/image" Target="media/image160.png"/><Relationship Id="rId178" Type="http://schemas.openxmlformats.org/officeDocument/2006/relationships/image" Target="media/image161.png"/><Relationship Id="rId179" Type="http://schemas.openxmlformats.org/officeDocument/2006/relationships/image" Target="media/image162.png"/><Relationship Id="rId180" Type="http://schemas.openxmlformats.org/officeDocument/2006/relationships/image" Target="media/image163.png"/><Relationship Id="rId181" Type="http://schemas.openxmlformats.org/officeDocument/2006/relationships/image" Target="media/image164.png"/><Relationship Id="rId182" Type="http://schemas.openxmlformats.org/officeDocument/2006/relationships/image" Target="media/image165.png"/><Relationship Id="rId183" Type="http://schemas.openxmlformats.org/officeDocument/2006/relationships/image" Target="media/image166.png"/><Relationship Id="rId184" Type="http://schemas.openxmlformats.org/officeDocument/2006/relationships/image" Target="media/image167.png"/><Relationship Id="rId185" Type="http://schemas.openxmlformats.org/officeDocument/2006/relationships/image" Target="media/image168.png"/><Relationship Id="rId186" Type="http://schemas.openxmlformats.org/officeDocument/2006/relationships/image" Target="media/image169.png"/><Relationship Id="rId187" Type="http://schemas.openxmlformats.org/officeDocument/2006/relationships/image" Target="media/image170.png"/><Relationship Id="rId188" Type="http://schemas.openxmlformats.org/officeDocument/2006/relationships/image" Target="media/image171.png"/><Relationship Id="rId189" Type="http://schemas.openxmlformats.org/officeDocument/2006/relationships/image" Target="media/image172.png"/><Relationship Id="rId190" Type="http://schemas.openxmlformats.org/officeDocument/2006/relationships/image" Target="media/image173.png"/><Relationship Id="rId191" Type="http://schemas.openxmlformats.org/officeDocument/2006/relationships/image" Target="media/image174.png"/><Relationship Id="rId192" Type="http://schemas.openxmlformats.org/officeDocument/2006/relationships/image" Target="media/image175.png"/><Relationship Id="rId193" Type="http://schemas.openxmlformats.org/officeDocument/2006/relationships/image" Target="media/image176.png"/><Relationship Id="rId194" Type="http://schemas.openxmlformats.org/officeDocument/2006/relationships/image" Target="media/image177.png"/><Relationship Id="rId195" Type="http://schemas.openxmlformats.org/officeDocument/2006/relationships/image" Target="media/image178.png"/><Relationship Id="rId196" Type="http://schemas.openxmlformats.org/officeDocument/2006/relationships/image" Target="media/image179.png"/><Relationship Id="rId197" Type="http://schemas.openxmlformats.org/officeDocument/2006/relationships/image" Target="media/image180.png"/><Relationship Id="rId198" Type="http://schemas.openxmlformats.org/officeDocument/2006/relationships/image" Target="media/image181.png"/><Relationship Id="rId199" Type="http://schemas.openxmlformats.org/officeDocument/2006/relationships/image" Target="media/image182.png"/><Relationship Id="rId200" Type="http://schemas.openxmlformats.org/officeDocument/2006/relationships/image" Target="media/image183.png"/><Relationship Id="rId201" Type="http://schemas.openxmlformats.org/officeDocument/2006/relationships/image" Target="media/image184.png"/><Relationship Id="rId202" Type="http://schemas.openxmlformats.org/officeDocument/2006/relationships/image" Target="media/image185.png"/><Relationship Id="rId203" Type="http://schemas.openxmlformats.org/officeDocument/2006/relationships/image" Target="media/image186.png"/><Relationship Id="rId204" Type="http://schemas.openxmlformats.org/officeDocument/2006/relationships/image" Target="media/image187.png"/><Relationship Id="rId205" Type="http://schemas.openxmlformats.org/officeDocument/2006/relationships/image" Target="media/image188.png"/><Relationship Id="rId206" Type="http://schemas.openxmlformats.org/officeDocument/2006/relationships/image" Target="media/image189.png"/><Relationship Id="rId207" Type="http://schemas.openxmlformats.org/officeDocument/2006/relationships/image" Target="media/image190.png"/><Relationship Id="rId208" Type="http://schemas.openxmlformats.org/officeDocument/2006/relationships/header" Target="header12.xml"/><Relationship Id="rId209" Type="http://schemas.openxmlformats.org/officeDocument/2006/relationships/header" Target="header13.xml"/><Relationship Id="rId210" Type="http://schemas.openxmlformats.org/officeDocument/2006/relationships/header" Target="header14.xml"/><Relationship Id="rId211" Type="http://schemas.openxmlformats.org/officeDocument/2006/relationships/image" Target="media/image191.jpeg"/><Relationship Id="rId21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SamplePlan1_Jan2018.indd</dc:title>
  <dcterms:created xsi:type="dcterms:W3CDTF">2022-11-11T15:43:52Z</dcterms:created>
  <dcterms:modified xsi:type="dcterms:W3CDTF">2022-11-11T15:43:52Z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2018-01-15T00:00:00Z</vt:filetime>
  </property>
  <property fmtid="{D5CDD505-2E9C-101B-9397-08002B2CF9AE}" pid="3" name="Creator">
    <vt:lpwstr>Adobe InDesign CC (Macintosh)</vt:lpwstr>
  </property>
  <property fmtid="{D5CDD505-2E9C-101B-9397-08002B2CF9AE}" pid="4" name="LastSaved">
    <vt:filetime>2022-11-11T00:00:00Z</vt:filetime>
  </property>
</Properties>
</file>