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pBdr>
          <w:top w:color="4f81bd" w:space="0" w:sz="24" w:val="single"/>
          <w:left w:color="4f81bd" w:space="0" w:sz="24" w:val="single"/>
          <w:bottom w:color="4f81bd" w:space="0" w:sz="24" w:val="single"/>
          <w:right w:color="4f81bd" w:space="0" w:sz="24" w:val="single"/>
        </w:pBdr>
        <w:shd w:fill="4f81bd" w:val="clear"/>
        <w:spacing w:before="200" w:line="276" w:lineRule="auto"/>
        <w:jc w:val="center"/>
        <w:rPr>
          <w:rFonts w:ascii="Calibri" w:cs="Calibri" w:eastAsia="Calibri" w:hAnsi="Calibri"/>
          <w:smallCaps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mallCaps w:val="1"/>
          <w:color w:val="ffffff"/>
          <w:sz w:val="24"/>
          <w:szCs w:val="24"/>
          <w:rtl w:val="0"/>
        </w:rPr>
        <w:t xml:space="preserve">SWOT OF A REAL ESTATE BUSINESS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shd w:fill="365f9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Strengths</w:t>
            </w:r>
          </w:p>
        </w:tc>
        <w:tc>
          <w:tcPr>
            <w:shd w:fill="365f91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Weaknesses</w:t>
            </w:r>
          </w:p>
        </w:tc>
      </w:tr>
      <w:tr>
        <w:trPr>
          <w:cantSplit w:val="0"/>
          <w:trHeight w:val="13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location of Little Rock has a growing market in real estate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Already owns a portfolio of land and residential property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Company is coming up with extensive advertising and aims to market and promote new project opportunities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Familiarity with the geographical area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Resources and capabilities that will contribute to the success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Solid relations and networking with general contractors and remodeling companies.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Established contacts with paragons in the industry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Strong connections and high reputation in the community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Customer service commitment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Scope and quality of services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Company needs funding and working capital for a successful launch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a new business, the Company must build its credibility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shd w:fill="365f91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Opportunities</w:t>
            </w:r>
          </w:p>
        </w:tc>
        <w:tc>
          <w:tcPr>
            <w:shd w:fill="365f91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Threats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increasing popularity of the industry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Expansion of services in other real-estate activities like property management and valuation.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Growth among demographic segments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prolonged period of Covid-19 pandemic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Existing competitors have more resources and reach to the customers in the market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152" w:right="115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rFonts w:ascii="Helvetica Neue" w:cs="Helvetica Neue" w:eastAsia="Helvetica Neue" w:hAnsi="Helvetica Neue"/>
      <w:color w:val="24406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12DB7"/>
    <w:pPr>
      <w:spacing w:after="0" w:line="240" w:lineRule="auto"/>
    </w:pPr>
    <w:rPr>
      <w:rFonts w:ascii="Arial" w:cs="Times New Roman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212DB7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212DB7"/>
    <w:pPr>
      <w:keepNext w:val="1"/>
      <w:outlineLvl w:val="1"/>
    </w:pPr>
    <w:rPr>
      <w:rFonts w:ascii="Helvetica" w:hAnsi="Helvetica"/>
      <w:color w:val="244061"/>
      <w:sz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212DB7"/>
    <w:rPr>
      <w:rFonts w:ascii="Helvetica" w:cs="Times New Roman" w:eastAsia="Times New Roman" w:hAnsi="Helvetica"/>
      <w:color w:val="244061"/>
      <w:sz w:val="26"/>
      <w:szCs w:val="20"/>
    </w:rPr>
  </w:style>
  <w:style w:type="character" w:styleId="Strong">
    <w:name w:val="Strong"/>
    <w:uiPriority w:val="22"/>
    <w:qFormat w:val="1"/>
    <w:rsid w:val="00212DB7"/>
    <w:rPr>
      <w:b w:val="1"/>
      <w:bCs w:val="1"/>
    </w:rPr>
  </w:style>
  <w:style w:type="paragraph" w:styleId="ListParagraph">
    <w:name w:val="List Paragraph"/>
    <w:basedOn w:val="Normal"/>
    <w:link w:val="ListParagraphChar"/>
    <w:uiPriority w:val="34"/>
    <w:qFormat w:val="1"/>
    <w:rsid w:val="00212DB7"/>
    <w:pPr>
      <w:ind w:left="720"/>
      <w:contextualSpacing w:val="1"/>
    </w:pPr>
    <w:rPr>
      <w:rFonts w:eastAsia="Calibri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212DB7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FootnoteText">
    <w:name w:val="footnote text"/>
    <w:basedOn w:val="Normal"/>
    <w:link w:val="FootnoteTextChar"/>
    <w:autoRedefine w:val="1"/>
    <w:uiPriority w:val="99"/>
    <w:semiHidden w:val="1"/>
    <w:qFormat w:val="1"/>
    <w:rsid w:val="00455360"/>
    <w:rPr>
      <w:rFonts w:cs="Arial" w:asciiTheme="minorHAnsi" w:hAnsiTheme="minorHAnsi"/>
      <w:sz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455360"/>
    <w:rPr>
      <w:rFonts w:cs="Arial" w:eastAsia="Times New Roman"/>
      <w:sz w:val="16"/>
      <w:szCs w:val="20"/>
    </w:rPr>
  </w:style>
  <w:style w:type="character" w:styleId="FootnoteReference">
    <w:name w:val="footnote reference"/>
    <w:uiPriority w:val="99"/>
    <w:semiHidden w:val="1"/>
    <w:rsid w:val="00455360"/>
    <w:rPr>
      <w:vertAlign w:val="superscript"/>
    </w:rPr>
  </w:style>
  <w:style w:type="paragraph" w:styleId="NormalWeb">
    <w:name w:val="Normal (Web)"/>
    <w:basedOn w:val="Normal"/>
    <w:uiPriority w:val="99"/>
    <w:rsid w:val="00455360"/>
    <w:pPr>
      <w:spacing w:after="100" w:afterAutospacing="1" w:before="100" w:beforeAutospacing="1"/>
    </w:pPr>
  </w:style>
  <w:style w:type="table" w:styleId="GridTable4-Accent1">
    <w:name w:val="Grid Table 4 Accent 1"/>
    <w:basedOn w:val="TableNormal"/>
    <w:uiPriority w:val="49"/>
    <w:rsid w:val="00D13A48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character" w:styleId="ListParagraphChar" w:customStyle="1">
    <w:name w:val="List Paragraph Char"/>
    <w:basedOn w:val="DefaultParagraphFont"/>
    <w:link w:val="ListParagraph"/>
    <w:uiPriority w:val="34"/>
    <w:locked w:val="1"/>
    <w:rsid w:val="00DE0C2C"/>
    <w:rPr>
      <w:rFonts w:ascii="Arial" w:cs="Times New Roman" w:eastAsia="Calibri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E9iR77DhT1fNvSbay0bMSW80Q==">AMUW2mUo3sfNggl5KtycSopeekfip7IcqT0dl+cm0BKzY084R8QcgW7pn6l2+sxAUnWeM+nuE9W+chmI9AZEPC7+CnSm6G+qycbzK2fJ+lfQYLVtKdO7fjk=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2022-01-17T17:11:00Z</dcterms:created>
  <dc:creator>Windows User</dc:creator>
</cp:coreProperties>
</file>